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E440E">
      <w:pPr>
        <w:spacing w:line="510" w:lineRule="exact"/>
        <w:rPr>
          <w:rFonts w:ascii="Times New Roman" w:hAnsi="仿宋" w:eastAsia="仿宋"/>
          <w:sz w:val="32"/>
          <w:szCs w:val="32"/>
        </w:rPr>
      </w:pPr>
      <w:bookmarkStart w:id="0" w:name="_GoBack"/>
      <w:bookmarkEnd w:id="0"/>
      <w:r>
        <w:rPr>
          <w:rFonts w:hint="eastAsia" w:ascii="Times New Roman" w:hAnsi="仿宋" w:eastAsia="仿宋"/>
          <w:sz w:val="32"/>
          <w:szCs w:val="32"/>
        </w:rPr>
        <w:t>附件1</w:t>
      </w:r>
    </w:p>
    <w:p w14:paraId="79981436">
      <w:pPr>
        <w:spacing w:line="510" w:lineRule="exact"/>
        <w:rPr>
          <w:rFonts w:ascii="Times New Roman" w:hAnsi="仿宋" w:eastAsia="仿宋"/>
          <w:sz w:val="32"/>
          <w:szCs w:val="32"/>
        </w:rPr>
      </w:pPr>
    </w:p>
    <w:p w14:paraId="709118DB">
      <w:pPr>
        <w:spacing w:line="560" w:lineRule="exact"/>
        <w:jc w:val="center"/>
        <w:rPr>
          <w:rFonts w:hint="eastAsia" w:ascii="方正小标宋_GBK" w:eastAsia="方正小标宋_GBK"/>
          <w:sz w:val="44"/>
          <w:szCs w:val="44"/>
          <w:lang w:eastAsia="zh-CN"/>
        </w:rPr>
      </w:pPr>
      <w:r>
        <w:rPr>
          <w:rFonts w:hint="eastAsia" w:ascii="方正小标宋_GBK" w:eastAsia="方正小标宋_GBK"/>
          <w:sz w:val="44"/>
          <w:szCs w:val="44"/>
        </w:rPr>
        <w:t>广西中马钦州产业园区开发有限公司及下属子公司</w:t>
      </w:r>
      <w:r>
        <w:rPr>
          <w:rFonts w:hint="eastAsia" w:ascii="方正小标宋_GBK" w:eastAsia="方正小标宋_GBK"/>
          <w:sz w:val="44"/>
          <w:szCs w:val="44"/>
          <w:lang w:eastAsia="zh-CN"/>
        </w:rPr>
        <w:t>202</w:t>
      </w:r>
      <w:r>
        <w:rPr>
          <w:rFonts w:hint="eastAsia" w:ascii="方正小标宋_GBK" w:eastAsia="方正小标宋_GBK"/>
          <w:sz w:val="44"/>
          <w:szCs w:val="44"/>
          <w:lang w:val="en-US" w:eastAsia="zh-CN"/>
        </w:rPr>
        <w:t>6</w:t>
      </w:r>
      <w:r>
        <w:rPr>
          <w:rFonts w:hint="eastAsia" w:ascii="方正小标宋_GBK" w:eastAsia="方正小标宋_GBK"/>
          <w:sz w:val="44"/>
          <w:szCs w:val="44"/>
          <w:lang w:eastAsia="zh-CN"/>
        </w:rPr>
        <w:t>—202</w:t>
      </w:r>
      <w:r>
        <w:rPr>
          <w:rFonts w:hint="eastAsia" w:ascii="方正小标宋_GBK" w:eastAsia="方正小标宋_GBK"/>
          <w:sz w:val="44"/>
          <w:szCs w:val="44"/>
          <w:lang w:val="en-US" w:eastAsia="zh-CN"/>
        </w:rPr>
        <w:t>8</w:t>
      </w:r>
      <w:r>
        <w:rPr>
          <w:rFonts w:hint="eastAsia" w:ascii="方正小标宋_GBK" w:eastAsia="方正小标宋_GBK"/>
          <w:sz w:val="44"/>
          <w:szCs w:val="44"/>
          <w:lang w:eastAsia="zh-CN"/>
        </w:rPr>
        <w:t>年度租赁</w:t>
      </w:r>
      <w:r>
        <w:rPr>
          <w:rFonts w:hint="eastAsia" w:ascii="方正小标宋_GBK" w:eastAsia="方正小标宋_GBK"/>
          <w:sz w:val="44"/>
          <w:szCs w:val="44"/>
          <w:lang w:val="en-US" w:eastAsia="zh-CN"/>
        </w:rPr>
        <w:t>及物业</w:t>
      </w:r>
      <w:r>
        <w:rPr>
          <w:rFonts w:hint="eastAsia" w:ascii="方正小标宋_GBK" w:eastAsia="方正小标宋_GBK"/>
          <w:sz w:val="44"/>
          <w:szCs w:val="44"/>
          <w:lang w:eastAsia="zh-CN"/>
        </w:rPr>
        <w:t>合同纠纷</w:t>
      </w:r>
    </w:p>
    <w:p w14:paraId="64B4CACD">
      <w:pPr>
        <w:spacing w:line="560" w:lineRule="exact"/>
        <w:jc w:val="center"/>
        <w:rPr>
          <w:rFonts w:ascii="方正小标宋_GBK" w:eastAsia="方正小标宋_GBK"/>
          <w:sz w:val="44"/>
          <w:szCs w:val="44"/>
        </w:rPr>
      </w:pPr>
      <w:r>
        <w:rPr>
          <w:rFonts w:hint="eastAsia" w:ascii="方正小标宋_GBK" w:eastAsia="方正小标宋_GBK"/>
          <w:sz w:val="44"/>
          <w:szCs w:val="44"/>
          <w:lang w:eastAsia="zh-CN"/>
        </w:rPr>
        <w:t>诉讼服务</w:t>
      </w:r>
      <w:r>
        <w:rPr>
          <w:rFonts w:hint="eastAsia" w:ascii="方正小标宋_GBK" w:eastAsia="方正小标宋_GBK"/>
          <w:sz w:val="44"/>
          <w:szCs w:val="44"/>
        </w:rPr>
        <w:t>公开比选文件</w:t>
      </w:r>
    </w:p>
    <w:p w14:paraId="636DD2E3">
      <w:pPr>
        <w:spacing w:line="570" w:lineRule="exact"/>
        <w:ind w:firstLine="640" w:firstLineChars="200"/>
        <w:rPr>
          <w:rFonts w:ascii="Times New Roman" w:hAnsi="仿宋" w:eastAsia="仿宋"/>
          <w:sz w:val="32"/>
          <w:szCs w:val="32"/>
        </w:rPr>
      </w:pPr>
    </w:p>
    <w:p w14:paraId="210AE9C7">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ascii="Times New Roman" w:hAnsi="Times New Roman" w:eastAsia="仿宋"/>
          <w:sz w:val="32"/>
          <w:szCs w:val="32"/>
        </w:rPr>
      </w:pPr>
      <w:r>
        <w:rPr>
          <w:rFonts w:hint="eastAsia" w:ascii="Times New Roman" w:hAnsi="仿宋" w:eastAsia="仿宋" w:cs="Times New Roman"/>
          <w:b w:val="0"/>
          <w:bCs w:val="0"/>
          <w:color w:val="auto"/>
          <w:sz w:val="32"/>
          <w:szCs w:val="32"/>
          <w:lang w:val="en-US" w:eastAsia="zh-CN"/>
        </w:rPr>
        <w:t>我公司及下属子公司拟对2026—2028年度租赁及物业合同纠纷诉讼服务</w:t>
      </w:r>
      <w:r>
        <w:rPr>
          <w:rFonts w:hint="eastAsia" w:ascii="Times New Roman" w:hAnsi="仿宋" w:eastAsia="仿宋"/>
          <w:sz w:val="32"/>
          <w:szCs w:val="32"/>
        </w:rPr>
        <w:t>事项通过公开比选选聘</w:t>
      </w:r>
      <w:r>
        <w:rPr>
          <w:rFonts w:hint="eastAsia" w:ascii="Times New Roman" w:hAnsi="仿宋" w:eastAsia="仿宋"/>
          <w:sz w:val="32"/>
          <w:szCs w:val="32"/>
          <w:lang w:eastAsia="zh-CN"/>
        </w:rPr>
        <w:t>律师事务所</w:t>
      </w:r>
      <w:r>
        <w:rPr>
          <w:rFonts w:ascii="Times New Roman" w:hAnsi="仿宋" w:eastAsia="仿宋"/>
          <w:sz w:val="32"/>
          <w:szCs w:val="32"/>
        </w:rPr>
        <w:t>，具体事项如下：</w:t>
      </w:r>
    </w:p>
    <w:p w14:paraId="69401622">
      <w:pPr>
        <w:spacing w:line="570" w:lineRule="exact"/>
        <w:ind w:firstLine="640" w:firstLineChars="200"/>
        <w:rPr>
          <w:rFonts w:ascii="黑体" w:hAnsi="黑体" w:eastAsia="黑体"/>
          <w:sz w:val="32"/>
          <w:szCs w:val="32"/>
        </w:rPr>
      </w:pPr>
      <w:r>
        <w:rPr>
          <w:rFonts w:ascii="黑体" w:hAnsi="黑体" w:eastAsia="黑体"/>
          <w:sz w:val="32"/>
          <w:szCs w:val="32"/>
        </w:rPr>
        <w:t>一、项目基本情况</w:t>
      </w:r>
    </w:p>
    <w:p w14:paraId="4FADE534">
      <w:pPr>
        <w:spacing w:line="570" w:lineRule="exact"/>
        <w:ind w:firstLine="640" w:firstLineChars="200"/>
        <w:rPr>
          <w:rFonts w:ascii="Times New Roman" w:hAnsi="仿宋" w:eastAsia="仿宋"/>
          <w:sz w:val="32"/>
          <w:szCs w:val="32"/>
        </w:rPr>
      </w:pPr>
      <w:r>
        <w:rPr>
          <w:rFonts w:hint="eastAsia" w:ascii="Times New Roman" w:hAnsi="仿宋" w:eastAsia="仿宋"/>
          <w:sz w:val="32"/>
          <w:szCs w:val="32"/>
        </w:rPr>
        <w:t>公司及下属子公司在标准厂房、公共租赁房（青年公寓）及中马广场等项目租赁经营过程中，客户恶意拖欠租金的事情频发，为了保障公司的利益，拟长期委托律师事务所开展相关诉讼工作，现通过公开比选，选择一家律师事务所为后续如有发生</w:t>
      </w:r>
      <w:r>
        <w:rPr>
          <w:rFonts w:hint="eastAsia" w:ascii="Times New Roman" w:hAnsi="仿宋" w:eastAsia="仿宋"/>
          <w:sz w:val="32"/>
          <w:szCs w:val="32"/>
          <w:lang w:eastAsia="zh-CN"/>
        </w:rPr>
        <w:t>租赁及物业合同纠纷</w:t>
      </w:r>
      <w:r>
        <w:rPr>
          <w:rFonts w:hint="eastAsia" w:ascii="Times New Roman" w:hAnsi="仿宋" w:eastAsia="仿宋"/>
          <w:sz w:val="32"/>
          <w:szCs w:val="32"/>
        </w:rPr>
        <w:t>事项便于及时开展诉讼服务工作（包括</w:t>
      </w:r>
      <w:r>
        <w:rPr>
          <w:rFonts w:hint="eastAsia" w:ascii="Times New Roman" w:hAnsi="仿宋" w:eastAsia="仿宋"/>
          <w:sz w:val="32"/>
          <w:szCs w:val="32"/>
          <w:lang w:val="en-US" w:eastAsia="zh-CN"/>
        </w:rPr>
        <w:t>租赁及物业合同产生纠纷后提供法律咨询服务、</w:t>
      </w:r>
      <w:r>
        <w:rPr>
          <w:rFonts w:hint="eastAsia" w:ascii="Times New Roman" w:hAnsi="仿宋" w:eastAsia="仿宋"/>
          <w:sz w:val="32"/>
          <w:szCs w:val="32"/>
        </w:rPr>
        <w:t>为催收欠款需律师事务所出具律师函</w:t>
      </w:r>
      <w:r>
        <w:rPr>
          <w:rFonts w:hint="eastAsia" w:ascii="Times New Roman" w:hAnsi="仿宋" w:eastAsia="仿宋"/>
          <w:sz w:val="32"/>
          <w:szCs w:val="32"/>
          <w:lang w:val="en-US" w:eastAsia="zh-CN"/>
        </w:rPr>
        <w:t>以及按我公司要求参与谈判或参加会议</w:t>
      </w:r>
      <w:r>
        <w:rPr>
          <w:rFonts w:hint="eastAsia" w:ascii="Times New Roman" w:hAnsi="仿宋" w:eastAsia="仿宋"/>
          <w:sz w:val="32"/>
          <w:szCs w:val="32"/>
        </w:rPr>
        <w:t>等）。</w:t>
      </w:r>
    </w:p>
    <w:p w14:paraId="3F5D14F8">
      <w:pPr>
        <w:spacing w:line="570" w:lineRule="exact"/>
        <w:ind w:firstLine="640" w:firstLineChars="200"/>
        <w:rPr>
          <w:rFonts w:ascii="Times New Roman" w:hAnsi="仿宋" w:eastAsia="仿宋"/>
          <w:sz w:val="32"/>
          <w:szCs w:val="32"/>
        </w:rPr>
      </w:pPr>
      <w:r>
        <w:rPr>
          <w:rFonts w:hint="eastAsia" w:ascii="Times New Roman" w:hAnsi="仿宋" w:eastAsia="仿宋"/>
          <w:sz w:val="32"/>
          <w:szCs w:val="32"/>
        </w:rPr>
        <w:t>本项目控制价为《广西壮族自治区律师服务收费管理实施办法》规定金额。</w:t>
      </w:r>
    </w:p>
    <w:p w14:paraId="010505B4">
      <w:pPr>
        <w:numPr>
          <w:ilvl w:val="255"/>
          <w:numId w:val="0"/>
        </w:numPr>
        <w:spacing w:line="570" w:lineRule="exact"/>
        <w:ind w:firstLine="640" w:firstLineChars="200"/>
        <w:jc w:val="left"/>
        <w:rPr>
          <w:rFonts w:ascii="黑体" w:hAnsi="黑体" w:eastAsia="黑体"/>
          <w:sz w:val="32"/>
          <w:szCs w:val="32"/>
        </w:rPr>
      </w:pPr>
      <w:r>
        <w:rPr>
          <w:rFonts w:ascii="黑体" w:hAnsi="黑体" w:eastAsia="黑体"/>
          <w:sz w:val="32"/>
          <w:szCs w:val="32"/>
        </w:rPr>
        <w:t>二、报价单位要求</w:t>
      </w:r>
    </w:p>
    <w:p w14:paraId="43764B58">
      <w:pPr>
        <w:spacing w:line="570" w:lineRule="exact"/>
        <w:ind w:firstLine="640" w:firstLineChars="200"/>
        <w:rPr>
          <w:rFonts w:ascii="Times New Roman" w:hAnsi="仿宋" w:eastAsia="仿宋"/>
          <w:sz w:val="32"/>
          <w:szCs w:val="32"/>
        </w:rPr>
      </w:pPr>
      <w:r>
        <w:rPr>
          <w:rFonts w:hint="eastAsia" w:ascii="Times New Roman" w:hAnsi="仿宋" w:eastAsia="仿宋"/>
          <w:sz w:val="32"/>
          <w:szCs w:val="32"/>
        </w:rPr>
        <w:t>（一）报价单位须为中华人民共和国境内依法成立的律师事务所，具有省级及以上司法部门认定的执业许可证</w:t>
      </w:r>
      <w:r>
        <w:rPr>
          <w:rFonts w:hint="eastAsia" w:ascii="Times New Roman" w:hAnsi="仿宋" w:eastAsia="仿宋"/>
          <w:sz w:val="32"/>
          <w:szCs w:val="32"/>
          <w:lang w:eastAsia="zh-CN"/>
        </w:rPr>
        <w:t>。</w:t>
      </w:r>
      <w:r>
        <w:rPr>
          <w:rFonts w:hint="eastAsia" w:ascii="Times New Roman" w:hAnsi="仿宋" w:eastAsia="仿宋"/>
          <w:sz w:val="32"/>
          <w:szCs w:val="32"/>
        </w:rPr>
        <w:t> </w:t>
      </w:r>
    </w:p>
    <w:p w14:paraId="0C6C129D">
      <w:pPr>
        <w:spacing w:line="570" w:lineRule="exact"/>
        <w:ind w:firstLine="640" w:firstLineChars="200"/>
        <w:rPr>
          <w:rFonts w:ascii="Times New Roman" w:hAnsi="仿宋" w:eastAsia="仿宋"/>
          <w:sz w:val="32"/>
          <w:szCs w:val="32"/>
        </w:rPr>
      </w:pPr>
      <w:r>
        <w:rPr>
          <w:rFonts w:hint="eastAsia" w:ascii="Times New Roman" w:hAnsi="仿宋" w:eastAsia="仿宋"/>
          <w:sz w:val="32"/>
          <w:szCs w:val="32"/>
        </w:rPr>
        <w:t>（二）拟派律师须具备执业资格证书，且具有3年及以上执业经验。 </w:t>
      </w:r>
    </w:p>
    <w:p w14:paraId="50B522A5">
      <w:pPr>
        <w:spacing w:line="570" w:lineRule="exact"/>
        <w:ind w:firstLine="640" w:firstLineChars="200"/>
        <w:rPr>
          <w:rFonts w:ascii="Times New Roman" w:hAnsi="仿宋" w:eastAsia="仿宋"/>
          <w:sz w:val="32"/>
          <w:szCs w:val="32"/>
        </w:rPr>
      </w:pPr>
      <w:r>
        <w:rPr>
          <w:rFonts w:hint="eastAsia" w:ascii="Times New Roman" w:hAnsi="仿宋" w:eastAsia="仿宋"/>
          <w:sz w:val="32"/>
          <w:szCs w:val="32"/>
        </w:rPr>
        <w:t>（三）</w:t>
      </w:r>
      <w:r>
        <w:rPr>
          <w:rFonts w:hint="eastAsia" w:ascii="Times New Roman" w:hAnsi="仿宋" w:eastAsia="仿宋" w:cs="Times New Roman"/>
          <w:b w:val="0"/>
          <w:bCs w:val="0"/>
          <w:color w:val="auto"/>
          <w:sz w:val="32"/>
          <w:szCs w:val="32"/>
          <w:lang w:val="en-US" w:eastAsia="zh-CN"/>
        </w:rPr>
        <w:t>报价单位自2024年1月份以来具有类似项目业绩不少于3例（以合同签订时间为准）</w:t>
      </w:r>
      <w:r>
        <w:rPr>
          <w:rFonts w:hint="eastAsia" w:ascii="Times New Roman" w:hAnsi="仿宋" w:eastAsia="仿宋"/>
          <w:sz w:val="32"/>
          <w:szCs w:val="32"/>
        </w:rPr>
        <w:t>。 </w:t>
      </w:r>
    </w:p>
    <w:p w14:paraId="6B6C099E">
      <w:pPr>
        <w:spacing w:line="570" w:lineRule="exact"/>
        <w:ind w:firstLine="640" w:firstLineChars="200"/>
        <w:rPr>
          <w:rFonts w:ascii="黑体" w:hAnsi="黑体" w:eastAsia="黑体"/>
          <w:sz w:val="32"/>
          <w:szCs w:val="32"/>
        </w:rPr>
      </w:pPr>
      <w:r>
        <w:rPr>
          <w:rFonts w:ascii="黑体" w:hAnsi="黑体" w:eastAsia="黑体"/>
          <w:sz w:val="32"/>
          <w:szCs w:val="32"/>
        </w:rPr>
        <w:t>三、比选须知</w:t>
      </w:r>
    </w:p>
    <w:p w14:paraId="67228DE0">
      <w:pPr>
        <w:spacing w:line="570" w:lineRule="exact"/>
        <w:ind w:firstLine="640" w:firstLineChars="200"/>
        <w:jc w:val="left"/>
        <w:rPr>
          <w:rFonts w:hAnsi="仿宋" w:eastAsia="仿宋"/>
          <w:sz w:val="32"/>
          <w:szCs w:val="32"/>
        </w:rPr>
      </w:pPr>
      <w:r>
        <w:rPr>
          <w:rFonts w:hint="eastAsia" w:ascii="Times New Roman" w:hAnsi="仿宋" w:eastAsia="仿宋"/>
          <w:sz w:val="32"/>
          <w:szCs w:val="32"/>
        </w:rPr>
        <w:t>（一）</w:t>
      </w:r>
      <w:r>
        <w:rPr>
          <w:rFonts w:hint="eastAsia" w:hAnsi="仿宋" w:eastAsia="仿宋"/>
          <w:sz w:val="32"/>
          <w:szCs w:val="32"/>
        </w:rPr>
        <w:t>比选采购范围：</w:t>
      </w:r>
      <w:r>
        <w:rPr>
          <w:rFonts w:hint="eastAsia" w:hAnsi="仿宋" w:eastAsia="仿宋"/>
          <w:sz w:val="32"/>
          <w:szCs w:val="32"/>
          <w:lang w:eastAsia="zh-CN"/>
        </w:rPr>
        <w:t>广西中马钦州产业园区开发有限公司及下属子公司202</w:t>
      </w:r>
      <w:r>
        <w:rPr>
          <w:rFonts w:hint="eastAsia" w:hAnsi="仿宋" w:eastAsia="仿宋"/>
          <w:sz w:val="32"/>
          <w:szCs w:val="32"/>
          <w:lang w:val="en-US" w:eastAsia="zh-CN"/>
        </w:rPr>
        <w:t>6</w:t>
      </w:r>
      <w:r>
        <w:rPr>
          <w:rFonts w:hint="eastAsia" w:hAnsi="仿宋" w:eastAsia="仿宋"/>
          <w:sz w:val="32"/>
          <w:szCs w:val="32"/>
          <w:lang w:eastAsia="zh-CN"/>
        </w:rPr>
        <w:t>—202</w:t>
      </w:r>
      <w:r>
        <w:rPr>
          <w:rFonts w:hint="eastAsia" w:hAnsi="仿宋" w:eastAsia="仿宋"/>
          <w:sz w:val="32"/>
          <w:szCs w:val="32"/>
          <w:lang w:val="en-US" w:eastAsia="zh-CN"/>
        </w:rPr>
        <w:t>8</w:t>
      </w:r>
      <w:r>
        <w:rPr>
          <w:rFonts w:hint="eastAsia" w:hAnsi="仿宋" w:eastAsia="仿宋"/>
          <w:sz w:val="32"/>
          <w:szCs w:val="32"/>
          <w:lang w:eastAsia="zh-CN"/>
        </w:rPr>
        <w:t>年度租赁及物业合同纠纷诉讼服</w:t>
      </w:r>
      <w:r>
        <w:rPr>
          <w:rFonts w:hint="eastAsia" w:ascii="Times New Roman" w:hAnsi="仿宋" w:eastAsia="仿宋"/>
          <w:sz w:val="32"/>
          <w:szCs w:val="32"/>
        </w:rPr>
        <w:t>（包括</w:t>
      </w:r>
      <w:r>
        <w:rPr>
          <w:rFonts w:hint="eastAsia" w:ascii="Times New Roman" w:hAnsi="仿宋" w:eastAsia="仿宋"/>
          <w:sz w:val="32"/>
          <w:szCs w:val="32"/>
          <w:lang w:val="en-US" w:eastAsia="zh-CN"/>
        </w:rPr>
        <w:t>租赁及物业合同产生纠纷后提供法律咨询服务、</w:t>
      </w:r>
      <w:r>
        <w:rPr>
          <w:rFonts w:hint="eastAsia" w:ascii="Times New Roman" w:hAnsi="仿宋" w:eastAsia="仿宋"/>
          <w:sz w:val="32"/>
          <w:szCs w:val="32"/>
        </w:rPr>
        <w:t>为催收欠款需律师事务所出具律师函</w:t>
      </w:r>
      <w:r>
        <w:rPr>
          <w:rFonts w:hint="eastAsia" w:ascii="Times New Roman" w:hAnsi="仿宋" w:eastAsia="仿宋"/>
          <w:sz w:val="32"/>
          <w:szCs w:val="32"/>
          <w:lang w:val="en-US" w:eastAsia="zh-CN"/>
        </w:rPr>
        <w:t>以及按我公司要求参与谈判或参加会议</w:t>
      </w:r>
      <w:r>
        <w:rPr>
          <w:rFonts w:hint="eastAsia" w:ascii="Times New Roman" w:hAnsi="仿宋" w:eastAsia="仿宋"/>
          <w:sz w:val="32"/>
          <w:szCs w:val="32"/>
        </w:rPr>
        <w:t>等）</w:t>
      </w:r>
      <w:r>
        <w:rPr>
          <w:rFonts w:hint="eastAsia" w:hAnsi="仿宋" w:eastAsia="仿宋"/>
          <w:sz w:val="32"/>
          <w:szCs w:val="32"/>
          <w:lang w:eastAsia="zh-CN"/>
        </w:rPr>
        <w:t>。</w:t>
      </w:r>
    </w:p>
    <w:p w14:paraId="5FEAF40F">
      <w:pPr>
        <w:spacing w:line="570" w:lineRule="exact"/>
        <w:ind w:firstLine="640" w:firstLineChars="200"/>
        <w:jc w:val="left"/>
        <w:rPr>
          <w:rFonts w:hAnsi="仿宋" w:eastAsia="仿宋"/>
          <w:sz w:val="32"/>
          <w:szCs w:val="32"/>
        </w:rPr>
      </w:pPr>
      <w:r>
        <w:rPr>
          <w:rFonts w:hint="eastAsia" w:hAnsi="仿宋" w:eastAsia="仿宋"/>
          <w:sz w:val="32"/>
          <w:szCs w:val="32"/>
        </w:rPr>
        <w:t>（二）</w:t>
      </w:r>
      <w:r>
        <w:rPr>
          <w:rFonts w:hint="eastAsia" w:hAnsi="仿宋" w:eastAsia="仿宋"/>
          <w:sz w:val="32"/>
          <w:szCs w:val="32"/>
          <w:lang w:eastAsia="zh-CN"/>
        </w:rPr>
        <w:t>报价有效</w:t>
      </w:r>
      <w:r>
        <w:rPr>
          <w:rFonts w:hint="eastAsia" w:hAnsi="仿宋" w:eastAsia="仿宋"/>
          <w:sz w:val="32"/>
          <w:szCs w:val="32"/>
        </w:rPr>
        <w:t>期限</w:t>
      </w:r>
      <w:r>
        <w:rPr>
          <w:rFonts w:hint="eastAsia" w:hAnsi="仿宋" w:eastAsia="仿宋"/>
          <w:sz w:val="32"/>
          <w:szCs w:val="32"/>
          <w:lang w:eastAsia="zh-CN"/>
        </w:rPr>
        <w:t>（</w:t>
      </w:r>
      <w:r>
        <w:rPr>
          <w:rFonts w:hint="eastAsia" w:hAnsi="仿宋" w:eastAsia="仿宋"/>
          <w:sz w:val="32"/>
          <w:szCs w:val="32"/>
          <w:lang w:val="en-US" w:eastAsia="zh-CN"/>
        </w:rPr>
        <w:t>服务期限</w:t>
      </w:r>
      <w:r>
        <w:rPr>
          <w:rFonts w:hint="eastAsia" w:hAnsi="仿宋" w:eastAsia="仿宋"/>
          <w:sz w:val="32"/>
          <w:szCs w:val="32"/>
          <w:lang w:eastAsia="zh-CN"/>
        </w:rPr>
        <w:t>）</w:t>
      </w:r>
      <w:r>
        <w:rPr>
          <w:rFonts w:hint="eastAsia" w:hAnsi="仿宋" w:eastAsia="仿宋"/>
          <w:sz w:val="32"/>
          <w:szCs w:val="32"/>
        </w:rPr>
        <w:t>：收到中选通知书之日起</w:t>
      </w:r>
      <w:r>
        <w:rPr>
          <w:rFonts w:hint="eastAsia" w:hAnsi="仿宋" w:eastAsia="仿宋"/>
          <w:sz w:val="32"/>
          <w:szCs w:val="32"/>
          <w:lang w:val="en-US" w:eastAsia="zh-CN"/>
        </w:rPr>
        <w:t>2</w:t>
      </w:r>
      <w:r>
        <w:rPr>
          <w:rFonts w:hint="eastAsia" w:hAnsi="仿宋" w:eastAsia="仿宋"/>
          <w:sz w:val="32"/>
          <w:szCs w:val="32"/>
        </w:rPr>
        <w:t>年。</w:t>
      </w:r>
    </w:p>
    <w:p w14:paraId="23D744B8">
      <w:pPr>
        <w:spacing w:line="570" w:lineRule="exact"/>
        <w:ind w:firstLine="640" w:firstLineChars="200"/>
        <w:rPr>
          <w:rFonts w:hAnsi="仿宋" w:eastAsia="仿宋"/>
          <w:sz w:val="32"/>
          <w:szCs w:val="32"/>
        </w:rPr>
      </w:pPr>
      <w:r>
        <w:rPr>
          <w:rFonts w:hAnsi="仿宋" w:eastAsia="仿宋"/>
          <w:sz w:val="32"/>
          <w:szCs w:val="32"/>
        </w:rPr>
        <w:t>（</w:t>
      </w:r>
      <w:r>
        <w:rPr>
          <w:rFonts w:hint="eastAsia" w:hAnsi="仿宋" w:eastAsia="仿宋"/>
          <w:sz w:val="32"/>
          <w:szCs w:val="32"/>
        </w:rPr>
        <w:t>三</w:t>
      </w:r>
      <w:r>
        <w:rPr>
          <w:rFonts w:hAnsi="仿宋" w:eastAsia="仿宋"/>
          <w:sz w:val="32"/>
          <w:szCs w:val="32"/>
        </w:rPr>
        <w:t>）接收报价文件截止日期：至</w:t>
      </w:r>
      <w:r>
        <w:rPr>
          <w:rFonts w:eastAsia="仿宋"/>
          <w:sz w:val="32"/>
          <w:szCs w:val="32"/>
        </w:rPr>
        <w:t>20</w:t>
      </w:r>
      <w:r>
        <w:rPr>
          <w:rFonts w:hint="eastAsia" w:eastAsia="仿宋"/>
          <w:sz w:val="32"/>
          <w:szCs w:val="32"/>
        </w:rPr>
        <w:t>2</w:t>
      </w:r>
      <w:r>
        <w:rPr>
          <w:rFonts w:hint="eastAsia" w:eastAsia="仿宋"/>
          <w:sz w:val="32"/>
          <w:szCs w:val="32"/>
          <w:lang w:val="en-US" w:eastAsia="zh-CN"/>
        </w:rPr>
        <w:t>6</w:t>
      </w:r>
      <w:r>
        <w:rPr>
          <w:rFonts w:hAnsi="仿宋" w:eastAsia="仿宋"/>
          <w:sz w:val="32"/>
          <w:szCs w:val="32"/>
        </w:rPr>
        <w:t>年</w:t>
      </w:r>
      <w:r>
        <w:rPr>
          <w:rFonts w:hint="eastAsia" w:hAnsi="仿宋" w:eastAsia="仿宋"/>
          <w:sz w:val="32"/>
          <w:szCs w:val="32"/>
          <w:lang w:val="en-US" w:eastAsia="zh-CN"/>
        </w:rPr>
        <w:t>7</w:t>
      </w:r>
      <w:r>
        <w:rPr>
          <w:rFonts w:hAnsi="仿宋" w:eastAsia="仿宋"/>
          <w:sz w:val="32"/>
          <w:szCs w:val="32"/>
        </w:rPr>
        <w:t>月</w:t>
      </w:r>
      <w:r>
        <w:rPr>
          <w:rFonts w:hint="eastAsia" w:hAnsi="仿宋" w:eastAsia="仿宋"/>
          <w:sz w:val="32"/>
          <w:szCs w:val="32"/>
          <w:lang w:val="en-US" w:eastAsia="zh-CN"/>
        </w:rPr>
        <w:t>13</w:t>
      </w:r>
      <w:r>
        <w:rPr>
          <w:rFonts w:hAnsi="仿宋" w:eastAsia="仿宋"/>
          <w:sz w:val="32"/>
          <w:szCs w:val="32"/>
        </w:rPr>
        <w:t>日</w:t>
      </w:r>
      <w:r>
        <w:rPr>
          <w:rFonts w:eastAsia="仿宋"/>
          <w:sz w:val="32"/>
          <w:szCs w:val="32"/>
        </w:rPr>
        <w:t>1</w:t>
      </w:r>
      <w:r>
        <w:rPr>
          <w:rFonts w:hint="eastAsia" w:eastAsia="仿宋"/>
          <w:sz w:val="32"/>
          <w:szCs w:val="32"/>
          <w:lang w:val="en-US" w:eastAsia="zh-CN"/>
        </w:rPr>
        <w:t>2</w:t>
      </w:r>
      <w:r>
        <w:rPr>
          <w:rFonts w:eastAsia="仿宋"/>
          <w:sz w:val="32"/>
          <w:szCs w:val="32"/>
        </w:rPr>
        <w:t>:00</w:t>
      </w:r>
      <w:r>
        <w:rPr>
          <w:rFonts w:hAnsi="仿宋" w:eastAsia="仿宋"/>
          <w:sz w:val="32"/>
          <w:szCs w:val="32"/>
        </w:rPr>
        <w:t>止。</w:t>
      </w:r>
    </w:p>
    <w:p w14:paraId="33FC543A">
      <w:pPr>
        <w:spacing w:line="570" w:lineRule="exact"/>
        <w:ind w:firstLine="640" w:firstLineChars="200"/>
        <w:rPr>
          <w:rFonts w:eastAsia="仿宋"/>
          <w:sz w:val="32"/>
          <w:szCs w:val="32"/>
        </w:rPr>
      </w:pPr>
      <w:r>
        <w:rPr>
          <w:rFonts w:hAnsi="仿宋" w:eastAsia="仿宋"/>
          <w:sz w:val="32"/>
          <w:szCs w:val="32"/>
        </w:rPr>
        <w:t>（</w:t>
      </w:r>
      <w:r>
        <w:rPr>
          <w:rFonts w:hint="eastAsia" w:hAnsi="仿宋" w:eastAsia="仿宋"/>
          <w:sz w:val="32"/>
          <w:szCs w:val="32"/>
        </w:rPr>
        <w:t>四</w:t>
      </w:r>
      <w:r>
        <w:rPr>
          <w:rFonts w:hAnsi="仿宋" w:eastAsia="仿宋"/>
          <w:sz w:val="32"/>
          <w:szCs w:val="32"/>
        </w:rPr>
        <w:t>）报价文件资料清单</w:t>
      </w:r>
      <w:r>
        <w:rPr>
          <w:rFonts w:hint="eastAsia" w:hAnsi="仿宋" w:eastAsia="仿宋"/>
          <w:b/>
          <w:bCs/>
          <w:color w:val="auto"/>
          <w:sz w:val="32"/>
          <w:szCs w:val="32"/>
          <w:highlight w:val="none"/>
        </w:rPr>
        <w:t>（</w:t>
      </w:r>
      <w:r>
        <w:rPr>
          <w:rFonts w:hint="eastAsia" w:hAnsi="仿宋" w:eastAsia="仿宋"/>
          <w:b/>
          <w:bCs/>
          <w:sz w:val="32"/>
          <w:szCs w:val="32"/>
          <w:highlight w:val="none"/>
        </w:rPr>
        <w:t>报价文件资料须加盖公章</w:t>
      </w:r>
      <w:r>
        <w:rPr>
          <w:rFonts w:hint="eastAsia" w:hAnsi="仿宋" w:eastAsia="仿宋"/>
          <w:b/>
          <w:bCs/>
          <w:color w:val="auto"/>
          <w:sz w:val="32"/>
          <w:szCs w:val="32"/>
          <w:highlight w:val="none"/>
        </w:rPr>
        <w:t>）</w:t>
      </w:r>
    </w:p>
    <w:p w14:paraId="0DD453F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仿宋" w:eastAsia="仿宋" w:cs="Times New Roman"/>
          <w:color w:val="auto"/>
          <w:sz w:val="32"/>
          <w:szCs w:val="32"/>
          <w:lang w:eastAsia="zh-CN"/>
        </w:rPr>
      </w:pPr>
      <w:r>
        <w:rPr>
          <w:rFonts w:hint="eastAsia" w:ascii="Times New Roman" w:hAnsi="仿宋" w:eastAsia="仿宋" w:cs="Times New Roman"/>
          <w:color w:val="auto"/>
          <w:sz w:val="32"/>
          <w:szCs w:val="32"/>
          <w:lang w:eastAsia="zh-CN"/>
        </w:rPr>
        <w:t>目录</w:t>
      </w:r>
    </w:p>
    <w:p w14:paraId="4B8A07E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仿宋" w:eastAsia="仿宋" w:cs="Times New Roman"/>
          <w:color w:val="auto"/>
          <w:sz w:val="32"/>
          <w:szCs w:val="32"/>
          <w:lang w:eastAsia="zh-CN"/>
        </w:rPr>
      </w:pPr>
      <w:r>
        <w:rPr>
          <w:rFonts w:hint="eastAsia" w:ascii="Times New Roman" w:hAnsi="仿宋" w:eastAsia="仿宋" w:cs="Times New Roman"/>
          <w:color w:val="auto"/>
          <w:sz w:val="32"/>
          <w:szCs w:val="32"/>
          <w:lang w:eastAsia="zh-CN"/>
        </w:rPr>
        <w:t>第一章、报价人简介；</w:t>
      </w:r>
    </w:p>
    <w:p w14:paraId="7C884E4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仿宋" w:eastAsia="仿宋" w:cs="Times New Roman"/>
          <w:color w:val="auto"/>
          <w:sz w:val="32"/>
          <w:szCs w:val="32"/>
          <w:lang w:eastAsia="zh-CN"/>
        </w:rPr>
      </w:pPr>
      <w:r>
        <w:rPr>
          <w:rFonts w:hint="eastAsia" w:ascii="Times New Roman" w:hAnsi="仿宋" w:eastAsia="仿宋" w:cs="Times New Roman"/>
          <w:color w:val="auto"/>
          <w:sz w:val="32"/>
          <w:szCs w:val="32"/>
          <w:lang w:eastAsia="zh-CN"/>
        </w:rPr>
        <w:t>第二章、执业许可</w:t>
      </w:r>
      <w:r>
        <w:rPr>
          <w:rFonts w:hint="eastAsia" w:ascii="Times New Roman" w:hAnsi="仿宋" w:eastAsia="仿宋" w:cs="Times New Roman"/>
          <w:color w:val="auto"/>
          <w:sz w:val="32"/>
          <w:szCs w:val="32"/>
        </w:rPr>
        <w:t>证</w:t>
      </w:r>
      <w:r>
        <w:rPr>
          <w:rFonts w:hint="eastAsia" w:ascii="Times New Roman" w:hAnsi="仿宋" w:eastAsia="仿宋" w:cs="Times New Roman"/>
          <w:color w:val="auto"/>
          <w:sz w:val="32"/>
          <w:szCs w:val="32"/>
          <w:lang w:eastAsia="zh-CN"/>
        </w:rPr>
        <w:t>；</w:t>
      </w:r>
    </w:p>
    <w:p w14:paraId="23623A9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仿宋" w:eastAsia="仿宋" w:cs="Times New Roman"/>
          <w:color w:val="auto"/>
          <w:sz w:val="32"/>
          <w:szCs w:val="32"/>
        </w:rPr>
      </w:pPr>
      <w:r>
        <w:rPr>
          <w:rFonts w:hint="eastAsia" w:ascii="Times New Roman" w:hAnsi="仿宋" w:eastAsia="仿宋" w:cs="Times New Roman"/>
          <w:color w:val="auto"/>
          <w:sz w:val="32"/>
          <w:szCs w:val="32"/>
          <w:lang w:eastAsia="zh-CN"/>
        </w:rPr>
        <w:t>第三章、</w:t>
      </w:r>
      <w:r>
        <w:rPr>
          <w:rFonts w:hint="eastAsia" w:ascii="Times New Roman" w:hAnsi="仿宋" w:eastAsia="仿宋" w:cs="Times New Roman"/>
          <w:color w:val="auto"/>
          <w:sz w:val="32"/>
          <w:szCs w:val="32"/>
        </w:rPr>
        <w:t>报价函（</w:t>
      </w:r>
      <w:r>
        <w:rPr>
          <w:rFonts w:hint="eastAsia" w:ascii="Times New Roman" w:hAnsi="仿宋" w:eastAsia="仿宋" w:cs="Times New Roman"/>
          <w:color w:val="auto"/>
          <w:sz w:val="32"/>
          <w:szCs w:val="32"/>
          <w:lang w:eastAsia="zh-CN"/>
        </w:rPr>
        <w:t>按比选公告附件</w:t>
      </w:r>
      <w:r>
        <w:rPr>
          <w:rFonts w:hint="eastAsia" w:ascii="Times New Roman" w:hAnsi="仿宋" w:eastAsia="仿宋" w:cs="Times New Roman"/>
          <w:color w:val="auto"/>
          <w:sz w:val="32"/>
          <w:szCs w:val="32"/>
          <w:lang w:val="en-US" w:eastAsia="zh-CN"/>
        </w:rPr>
        <w:t>2</w:t>
      </w:r>
      <w:r>
        <w:rPr>
          <w:rFonts w:hint="eastAsia" w:ascii="Times New Roman" w:hAnsi="仿宋" w:eastAsia="仿宋" w:cs="Times New Roman"/>
          <w:color w:val="auto"/>
          <w:sz w:val="32"/>
          <w:szCs w:val="32"/>
          <w:lang w:eastAsia="zh-CN"/>
        </w:rPr>
        <w:t>报价承诺函报价，并</w:t>
      </w:r>
      <w:r>
        <w:rPr>
          <w:rFonts w:hint="eastAsia" w:ascii="Times New Roman" w:hAnsi="仿宋" w:eastAsia="仿宋" w:cs="Times New Roman"/>
          <w:color w:val="auto"/>
          <w:sz w:val="32"/>
          <w:szCs w:val="32"/>
        </w:rPr>
        <w:t>附报价单位联系人</w:t>
      </w:r>
      <w:r>
        <w:rPr>
          <w:rFonts w:hint="eastAsia" w:ascii="Times New Roman" w:hAnsi="仿宋" w:eastAsia="仿宋" w:cs="Times New Roman"/>
          <w:color w:val="auto"/>
          <w:sz w:val="32"/>
          <w:szCs w:val="32"/>
          <w:lang w:eastAsia="zh-CN"/>
        </w:rPr>
        <w:t>、</w:t>
      </w:r>
      <w:r>
        <w:rPr>
          <w:rFonts w:hint="eastAsia" w:ascii="Times New Roman" w:hAnsi="仿宋" w:eastAsia="仿宋" w:cs="Times New Roman"/>
          <w:color w:val="auto"/>
          <w:sz w:val="32"/>
          <w:szCs w:val="32"/>
        </w:rPr>
        <w:t>联系方式</w:t>
      </w:r>
      <w:r>
        <w:rPr>
          <w:rFonts w:hint="eastAsia" w:ascii="Times New Roman" w:hAnsi="仿宋" w:eastAsia="仿宋" w:cs="Times New Roman"/>
          <w:color w:val="auto"/>
          <w:sz w:val="32"/>
          <w:szCs w:val="32"/>
          <w:lang w:eastAsia="zh-CN"/>
        </w:rPr>
        <w:t>、报价单位开户银行及账号等</w:t>
      </w:r>
      <w:r>
        <w:rPr>
          <w:rFonts w:hint="eastAsia" w:ascii="Times New Roman" w:hAnsi="仿宋" w:eastAsia="仿宋" w:cs="Times New Roman"/>
          <w:color w:val="auto"/>
          <w:sz w:val="32"/>
          <w:szCs w:val="32"/>
        </w:rPr>
        <w:t>）；</w:t>
      </w:r>
    </w:p>
    <w:p w14:paraId="063579F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仿宋" w:eastAsia="仿宋" w:cs="Times New Roman"/>
          <w:color w:val="auto"/>
          <w:sz w:val="32"/>
          <w:szCs w:val="32"/>
          <w:lang w:eastAsia="zh-CN"/>
        </w:rPr>
      </w:pPr>
      <w:r>
        <w:rPr>
          <w:rFonts w:hint="eastAsia" w:ascii="Times New Roman" w:hAnsi="仿宋" w:eastAsia="仿宋" w:cs="Times New Roman"/>
          <w:color w:val="auto"/>
          <w:sz w:val="32"/>
          <w:szCs w:val="32"/>
          <w:lang w:eastAsia="zh-CN"/>
        </w:rPr>
        <w:t>第四章、</w:t>
      </w:r>
      <w:r>
        <w:rPr>
          <w:rFonts w:hint="eastAsia" w:ascii="Times New Roman" w:hAnsi="仿宋" w:eastAsia="仿宋" w:cs="Times New Roman"/>
          <w:color w:val="auto"/>
          <w:sz w:val="32"/>
          <w:szCs w:val="32"/>
        </w:rPr>
        <w:t>企业</w:t>
      </w:r>
      <w:r>
        <w:rPr>
          <w:rFonts w:hint="eastAsia" w:ascii="Times New Roman" w:hAnsi="仿宋" w:eastAsia="仿宋" w:cs="Times New Roman"/>
          <w:b w:val="0"/>
          <w:bCs w:val="0"/>
          <w:color w:val="auto"/>
          <w:sz w:val="32"/>
          <w:szCs w:val="32"/>
          <w:lang w:val="en-US" w:eastAsia="zh-CN"/>
        </w:rPr>
        <w:t>自2024年1月份以来承接的类似项目业绩</w:t>
      </w:r>
      <w:r>
        <w:rPr>
          <w:rFonts w:hint="eastAsia" w:ascii="Times New Roman" w:hAnsi="仿宋" w:eastAsia="仿宋" w:cs="Times New Roman"/>
          <w:color w:val="auto"/>
          <w:sz w:val="32"/>
          <w:szCs w:val="32"/>
        </w:rPr>
        <w:t>一览表</w:t>
      </w:r>
      <w:r>
        <w:rPr>
          <w:rFonts w:hint="eastAsia" w:ascii="Times New Roman" w:hAnsi="仿宋" w:eastAsia="仿宋" w:cs="Times New Roman"/>
          <w:color w:val="auto"/>
          <w:sz w:val="32"/>
          <w:szCs w:val="32"/>
          <w:lang w:eastAsia="zh-CN"/>
        </w:rPr>
        <w:t>（类似业绩不少于</w:t>
      </w:r>
      <w:r>
        <w:rPr>
          <w:rFonts w:hint="eastAsia" w:ascii="Times New Roman" w:hAnsi="仿宋" w:eastAsia="仿宋" w:cs="Times New Roman"/>
          <w:color w:val="auto"/>
          <w:sz w:val="32"/>
          <w:szCs w:val="32"/>
          <w:lang w:val="en-US" w:eastAsia="zh-CN"/>
        </w:rPr>
        <w:t>3例，</w:t>
      </w:r>
      <w:r>
        <w:rPr>
          <w:rFonts w:hint="eastAsia" w:ascii="Times New Roman" w:hAnsi="仿宋" w:eastAsia="仿宋" w:cs="Times New Roman"/>
          <w:color w:val="auto"/>
          <w:sz w:val="32"/>
          <w:szCs w:val="32"/>
          <w:lang w:eastAsia="zh-CN"/>
        </w:rPr>
        <w:t>一览表后</w:t>
      </w:r>
      <w:r>
        <w:rPr>
          <w:rFonts w:hint="eastAsia" w:ascii="Times New Roman" w:hAnsi="仿宋" w:eastAsia="仿宋" w:cs="Times New Roman"/>
          <w:color w:val="auto"/>
          <w:sz w:val="32"/>
          <w:szCs w:val="32"/>
        </w:rPr>
        <w:t>附</w:t>
      </w:r>
      <w:r>
        <w:rPr>
          <w:rFonts w:hint="eastAsia" w:ascii="Times New Roman" w:hAnsi="仿宋" w:eastAsia="仿宋" w:cs="Times New Roman"/>
          <w:color w:val="auto"/>
          <w:sz w:val="32"/>
          <w:szCs w:val="32"/>
          <w:lang w:eastAsia="zh-CN"/>
        </w:rPr>
        <w:t>合同扫描件）；</w:t>
      </w:r>
    </w:p>
    <w:p w14:paraId="3F3926C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仿宋" w:eastAsia="仿宋" w:cs="Times New Roman"/>
          <w:color w:val="auto"/>
          <w:sz w:val="32"/>
          <w:szCs w:val="32"/>
        </w:rPr>
      </w:pPr>
      <w:r>
        <w:rPr>
          <w:rFonts w:hint="eastAsia" w:ascii="Times New Roman" w:hAnsi="仿宋" w:eastAsia="仿宋" w:cs="Times New Roman"/>
          <w:color w:val="auto"/>
          <w:sz w:val="32"/>
          <w:szCs w:val="32"/>
          <w:lang w:eastAsia="zh-CN"/>
        </w:rPr>
        <w:t>第五章、</w:t>
      </w:r>
      <w:r>
        <w:rPr>
          <w:rFonts w:hint="eastAsia" w:ascii="Times New Roman" w:hAnsi="仿宋" w:eastAsia="仿宋" w:cs="Times New Roman"/>
          <w:color w:val="auto"/>
          <w:sz w:val="32"/>
          <w:szCs w:val="32"/>
        </w:rPr>
        <w:t>拟投入本项目人员情况</w:t>
      </w:r>
      <w:r>
        <w:rPr>
          <w:rFonts w:hint="eastAsia" w:ascii="Times New Roman" w:hAnsi="仿宋" w:eastAsia="仿宋" w:cs="Times New Roman"/>
          <w:color w:val="auto"/>
          <w:sz w:val="32"/>
          <w:szCs w:val="32"/>
          <w:lang w:eastAsia="zh-CN"/>
        </w:rPr>
        <w:t>一览表，</w:t>
      </w:r>
      <w:r>
        <w:rPr>
          <w:rFonts w:hint="eastAsia" w:ascii="Times New Roman" w:hAnsi="仿宋" w:eastAsia="仿宋" w:cs="Times New Roman"/>
          <w:color w:val="auto"/>
          <w:sz w:val="32"/>
          <w:szCs w:val="32"/>
        </w:rPr>
        <w:t>一览表中</w:t>
      </w:r>
      <w:r>
        <w:rPr>
          <w:rFonts w:hint="eastAsia" w:ascii="Times New Roman" w:hAnsi="仿宋" w:eastAsia="仿宋" w:cs="Times New Roman"/>
          <w:color w:val="auto"/>
          <w:sz w:val="32"/>
          <w:szCs w:val="32"/>
          <w:lang w:eastAsia="zh-CN"/>
        </w:rPr>
        <w:t>的内容包括</w:t>
      </w:r>
      <w:r>
        <w:rPr>
          <w:rFonts w:hint="eastAsia" w:ascii="Times New Roman" w:hAnsi="仿宋" w:eastAsia="仿宋" w:cs="Times New Roman"/>
          <w:color w:val="auto"/>
          <w:sz w:val="32"/>
          <w:szCs w:val="32"/>
        </w:rPr>
        <w:t>人员</w:t>
      </w:r>
      <w:r>
        <w:rPr>
          <w:rFonts w:hint="eastAsia" w:ascii="Times New Roman" w:hAnsi="仿宋" w:eastAsia="仿宋" w:cs="Times New Roman"/>
          <w:color w:val="auto"/>
          <w:sz w:val="32"/>
          <w:szCs w:val="32"/>
          <w:lang w:eastAsia="zh-CN"/>
        </w:rPr>
        <w:t>姓名、年龄</w:t>
      </w:r>
      <w:r>
        <w:rPr>
          <w:rFonts w:hint="eastAsia" w:ascii="Times New Roman" w:hAnsi="仿宋" w:eastAsia="仿宋" w:cs="Times New Roman"/>
          <w:color w:val="auto"/>
          <w:sz w:val="32"/>
          <w:szCs w:val="32"/>
        </w:rPr>
        <w:t>、担任职务</w:t>
      </w:r>
      <w:r>
        <w:rPr>
          <w:rFonts w:hint="eastAsia" w:ascii="Times New Roman" w:hAnsi="仿宋" w:eastAsia="仿宋" w:cs="Times New Roman"/>
          <w:color w:val="auto"/>
          <w:sz w:val="32"/>
          <w:szCs w:val="32"/>
          <w:lang w:eastAsia="zh-CN"/>
        </w:rPr>
        <w:t>、执业年限、业绩等</w:t>
      </w:r>
      <w:r>
        <w:rPr>
          <w:rFonts w:hint="eastAsia" w:ascii="Times New Roman" w:hAnsi="仿宋" w:eastAsia="仿宋" w:cs="Times New Roman"/>
          <w:color w:val="auto"/>
          <w:sz w:val="32"/>
          <w:szCs w:val="32"/>
        </w:rPr>
        <w:t>（</w:t>
      </w:r>
      <w:r>
        <w:rPr>
          <w:rFonts w:hint="eastAsia" w:ascii="Times New Roman" w:hAnsi="仿宋" w:eastAsia="仿宋" w:cs="Times New Roman"/>
          <w:b w:val="0"/>
          <w:bCs w:val="0"/>
          <w:color w:val="auto"/>
          <w:sz w:val="32"/>
          <w:szCs w:val="32"/>
          <w:lang w:val="en-US" w:eastAsia="zh-CN"/>
        </w:rPr>
        <w:t>拟派律师须具备执业资格证书，且具有3年及以上执业经验，</w:t>
      </w:r>
      <w:r>
        <w:rPr>
          <w:rFonts w:hint="eastAsia" w:ascii="Times New Roman" w:hAnsi="仿宋" w:eastAsia="仿宋" w:cs="Times New Roman"/>
          <w:color w:val="auto"/>
          <w:sz w:val="32"/>
          <w:szCs w:val="32"/>
        </w:rPr>
        <w:t>一览表后附人员</w:t>
      </w:r>
      <w:r>
        <w:rPr>
          <w:rFonts w:hint="eastAsia" w:ascii="Times New Roman" w:hAnsi="仿宋" w:eastAsia="仿宋" w:cs="Times New Roman"/>
          <w:color w:val="auto"/>
          <w:sz w:val="32"/>
          <w:szCs w:val="32"/>
          <w:lang w:eastAsia="zh-CN"/>
        </w:rPr>
        <w:t>简介、执业资格</w:t>
      </w:r>
      <w:r>
        <w:rPr>
          <w:rFonts w:hint="eastAsia" w:ascii="Times New Roman" w:hAnsi="仿宋" w:eastAsia="仿宋" w:cs="Times New Roman"/>
          <w:color w:val="auto"/>
          <w:sz w:val="32"/>
          <w:szCs w:val="32"/>
        </w:rPr>
        <w:t>证书扫描件及近三个月</w:t>
      </w:r>
      <w:r>
        <w:rPr>
          <w:rFonts w:hint="eastAsia" w:ascii="Times New Roman" w:hAnsi="仿宋" w:eastAsia="仿宋" w:cs="Times New Roman"/>
          <w:color w:val="auto"/>
          <w:sz w:val="32"/>
          <w:szCs w:val="32"/>
          <w:lang w:eastAsia="zh-CN"/>
        </w:rPr>
        <w:t>（</w:t>
      </w:r>
      <w:r>
        <w:rPr>
          <w:rFonts w:hint="eastAsia" w:ascii="Times New Roman" w:hAnsi="仿宋" w:eastAsia="仿宋" w:cs="Times New Roman"/>
          <w:color w:val="auto"/>
          <w:sz w:val="32"/>
          <w:szCs w:val="32"/>
          <w:lang w:val="en-US" w:eastAsia="zh-CN"/>
        </w:rPr>
        <w:t>2026年4月—6月</w:t>
      </w:r>
      <w:r>
        <w:rPr>
          <w:rFonts w:hint="eastAsia" w:ascii="Times New Roman" w:hAnsi="仿宋" w:eastAsia="仿宋" w:cs="Times New Roman"/>
          <w:color w:val="auto"/>
          <w:sz w:val="32"/>
          <w:szCs w:val="32"/>
          <w:lang w:eastAsia="zh-CN"/>
        </w:rPr>
        <w:t>）</w:t>
      </w:r>
      <w:r>
        <w:rPr>
          <w:rFonts w:hint="eastAsia" w:ascii="Times New Roman" w:hAnsi="仿宋" w:eastAsia="仿宋" w:cs="Times New Roman"/>
          <w:color w:val="auto"/>
          <w:sz w:val="32"/>
          <w:szCs w:val="32"/>
        </w:rPr>
        <w:t>的社保缴纳证明）</w:t>
      </w:r>
      <w:r>
        <w:rPr>
          <w:rFonts w:hint="eastAsia" w:ascii="Times New Roman" w:hAnsi="仿宋" w:eastAsia="仿宋" w:cs="Times New Roman"/>
          <w:color w:val="auto"/>
          <w:sz w:val="32"/>
          <w:szCs w:val="32"/>
          <w:lang w:eastAsia="zh-CN"/>
        </w:rPr>
        <w:t>。</w:t>
      </w:r>
    </w:p>
    <w:p w14:paraId="3EC85C3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四</w:t>
      </w:r>
      <w:r>
        <w:rPr>
          <w:rFonts w:ascii="黑体" w:hAnsi="黑体" w:eastAsia="黑体"/>
          <w:sz w:val="32"/>
          <w:szCs w:val="32"/>
        </w:rPr>
        <w:t>、报价文件报送方式及要求</w:t>
      </w:r>
    </w:p>
    <w:p w14:paraId="01E033C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hAnsi="仿宋" w:eastAsia="仿宋"/>
          <w:color w:val="auto"/>
          <w:sz w:val="32"/>
          <w:szCs w:val="32"/>
        </w:rPr>
      </w:pPr>
      <w:r>
        <w:rPr>
          <w:rFonts w:hint="eastAsia" w:hAnsi="仿宋" w:eastAsia="仿宋"/>
          <w:color w:val="auto"/>
          <w:sz w:val="32"/>
          <w:szCs w:val="32"/>
        </w:rPr>
        <w:t>报价方式为纸质文件报价，具体要求如下：</w:t>
      </w:r>
    </w:p>
    <w:p w14:paraId="0469F27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hAnsi="仿宋" w:eastAsia="仿宋"/>
          <w:color w:val="auto"/>
          <w:sz w:val="32"/>
          <w:szCs w:val="32"/>
        </w:rPr>
      </w:pPr>
      <w:r>
        <w:rPr>
          <w:rFonts w:hint="eastAsia" w:hAnsi="仿宋" w:eastAsia="仿宋"/>
          <w:color w:val="auto"/>
          <w:sz w:val="32"/>
          <w:szCs w:val="32"/>
        </w:rPr>
        <w:t>报价文件数量：1正5副（报价文件要求密封于文件袋内）。</w:t>
      </w:r>
    </w:p>
    <w:p w14:paraId="560E45C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hAnsi="仿宋" w:eastAsia="仿宋"/>
          <w:color w:val="auto"/>
          <w:sz w:val="32"/>
          <w:szCs w:val="32"/>
        </w:rPr>
      </w:pPr>
      <w:r>
        <w:rPr>
          <w:rFonts w:hAnsi="仿宋" w:eastAsia="仿宋"/>
          <w:color w:val="auto"/>
          <w:sz w:val="32"/>
          <w:szCs w:val="32"/>
        </w:rPr>
        <w:t>可选择邮寄或现场递交方式报送（如采用邮寄方式报送，须通过</w:t>
      </w:r>
      <w:r>
        <w:rPr>
          <w:rFonts w:hint="eastAsia" w:hAnsi="仿宋" w:eastAsia="仿宋"/>
          <w:color w:val="auto"/>
          <w:sz w:val="32"/>
          <w:szCs w:val="32"/>
        </w:rPr>
        <w:t>EMS或顺丰速运邮寄，送达时间不得晚于公告截止时间）。邮寄或送达地址：广西钦州市中马钦州产业园区友谊大道88号中马广场5号写字楼19层。</w:t>
      </w:r>
    </w:p>
    <w:p w14:paraId="077276EE">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联系人电话：吴雪凝，0777-5988992 , 15807707776。</w:t>
      </w:r>
    </w:p>
    <w:p w14:paraId="0573926E">
      <w:pPr>
        <w:spacing w:line="570" w:lineRule="exact"/>
        <w:ind w:firstLine="640" w:firstLineChars="200"/>
        <w:outlineLvl w:val="9"/>
        <w:rPr>
          <w:rFonts w:ascii="Times New Roman" w:hAnsi="Times New Roman" w:eastAsia="黑体"/>
          <w:sz w:val="32"/>
          <w:szCs w:val="32"/>
        </w:rPr>
      </w:pPr>
      <w:r>
        <w:rPr>
          <w:rFonts w:hint="default" w:ascii="Times New Roman" w:hAnsi="Times New Roman" w:eastAsia="仿宋" w:cs="Times New Roman"/>
          <w:color w:val="auto"/>
          <w:sz w:val="32"/>
          <w:szCs w:val="32"/>
        </w:rPr>
        <w:t>报价文件我公司一律不予退回。</w:t>
      </w:r>
    </w:p>
    <w:p w14:paraId="24FC4832">
      <w:pPr>
        <w:spacing w:line="570" w:lineRule="exact"/>
        <w:ind w:firstLine="640" w:firstLineChars="200"/>
        <w:rPr>
          <w:rFonts w:ascii="黑体" w:hAnsi="黑体" w:eastAsia="黑体"/>
          <w:sz w:val="32"/>
          <w:szCs w:val="32"/>
        </w:rPr>
      </w:pPr>
      <w:r>
        <w:rPr>
          <w:rFonts w:ascii="Times New Roman" w:hAnsi="Times New Roman" w:eastAsia="黑体"/>
          <w:sz w:val="32"/>
          <w:szCs w:val="32"/>
        </w:rPr>
        <w:t> </w:t>
      </w:r>
      <w:r>
        <w:rPr>
          <w:rFonts w:hint="eastAsia" w:ascii="黑体" w:hAnsi="黑体" w:eastAsia="黑体"/>
          <w:sz w:val="32"/>
          <w:szCs w:val="32"/>
          <w:lang w:val="en-US" w:eastAsia="zh-CN"/>
        </w:rPr>
        <w:t>五</w:t>
      </w:r>
      <w:r>
        <w:rPr>
          <w:rFonts w:ascii="黑体" w:hAnsi="黑体" w:eastAsia="黑体"/>
          <w:sz w:val="32"/>
          <w:szCs w:val="32"/>
        </w:rPr>
        <w:t>、评审规则</w:t>
      </w:r>
    </w:p>
    <w:p w14:paraId="79C6E36A">
      <w:pPr>
        <w:spacing w:line="570" w:lineRule="exact"/>
        <w:ind w:firstLine="640" w:firstLineChars="200"/>
        <w:rPr>
          <w:rFonts w:ascii="Times New Roman" w:hAnsi="Times New Roman" w:eastAsia="仿宋"/>
          <w:sz w:val="32"/>
          <w:szCs w:val="32"/>
        </w:rPr>
      </w:pPr>
      <w:r>
        <w:rPr>
          <w:rFonts w:ascii="Times New Roman" w:hAnsi="仿宋" w:eastAsia="仿宋"/>
          <w:sz w:val="32"/>
          <w:szCs w:val="32"/>
        </w:rPr>
        <w:t>（一）我公司将结合报价单位的</w:t>
      </w:r>
      <w:r>
        <w:rPr>
          <w:rFonts w:hint="eastAsia" w:ascii="Times New Roman" w:hAnsi="仿宋" w:eastAsia="仿宋"/>
          <w:sz w:val="32"/>
          <w:szCs w:val="32"/>
        </w:rPr>
        <w:t>资格</w:t>
      </w:r>
      <w:r>
        <w:rPr>
          <w:rFonts w:ascii="Times New Roman" w:hAnsi="仿宋" w:eastAsia="仿宋"/>
          <w:sz w:val="32"/>
          <w:szCs w:val="32"/>
        </w:rPr>
        <w:t>条件、业绩及报价等因素，综合择优选定本项目的中选单位。</w:t>
      </w:r>
    </w:p>
    <w:p w14:paraId="132A2A12">
      <w:pPr>
        <w:spacing w:line="570" w:lineRule="exact"/>
        <w:ind w:firstLine="640" w:firstLineChars="200"/>
        <w:rPr>
          <w:rFonts w:ascii="Times New Roman" w:hAnsi="Times New Roman" w:eastAsia="仿宋"/>
          <w:sz w:val="32"/>
          <w:szCs w:val="32"/>
        </w:rPr>
      </w:pPr>
      <w:r>
        <w:rPr>
          <w:rFonts w:ascii="Times New Roman" w:hAnsi="仿宋" w:eastAsia="仿宋"/>
          <w:sz w:val="32"/>
          <w:szCs w:val="32"/>
        </w:rPr>
        <w:t>（二）如出现下列情况之一，报价文件作无效处理</w:t>
      </w:r>
    </w:p>
    <w:p w14:paraId="6ED43784">
      <w:pPr>
        <w:spacing w:line="570" w:lineRule="exact"/>
        <w:ind w:firstLine="640" w:firstLineChars="200"/>
        <w:rPr>
          <w:rFonts w:ascii="Times New Roman" w:hAnsi="Times New Roman" w:eastAsia="仿宋"/>
          <w:sz w:val="32"/>
          <w:szCs w:val="32"/>
        </w:rPr>
      </w:pPr>
      <w:r>
        <w:rPr>
          <w:rFonts w:ascii="Times New Roman" w:hAnsi="Times New Roman" w:eastAsia="仿宋"/>
          <w:sz w:val="32"/>
          <w:szCs w:val="32"/>
        </w:rPr>
        <w:t>    </w:t>
      </w:r>
      <w:r>
        <w:rPr>
          <w:rFonts w:hint="eastAsia" w:ascii="Times New Roman" w:hAnsi="Times New Roman" w:eastAsia="仿宋"/>
          <w:sz w:val="32"/>
          <w:szCs w:val="32"/>
        </w:rPr>
        <w:t>1</w:t>
      </w:r>
      <w:r>
        <w:rPr>
          <w:rFonts w:ascii="Times New Roman" w:hAnsi="Times New Roman" w:eastAsia="仿宋"/>
          <w:sz w:val="32"/>
          <w:szCs w:val="32"/>
        </w:rPr>
        <w:t>.</w:t>
      </w:r>
      <w:r>
        <w:rPr>
          <w:rFonts w:ascii="Times New Roman" w:hAnsi="仿宋" w:eastAsia="仿宋"/>
          <w:sz w:val="32"/>
          <w:szCs w:val="32"/>
        </w:rPr>
        <w:t>不响应比选文件实质性要求；</w:t>
      </w:r>
    </w:p>
    <w:p w14:paraId="4DDDB03D">
      <w:pPr>
        <w:spacing w:line="570" w:lineRule="exact"/>
        <w:ind w:firstLine="960" w:firstLineChars="300"/>
        <w:rPr>
          <w:rFonts w:ascii="Times New Roman" w:hAnsi="仿宋"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w:t>
      </w:r>
      <w:r>
        <w:rPr>
          <w:rFonts w:ascii="Times New Roman" w:hAnsi="仿宋" w:eastAsia="仿宋"/>
          <w:sz w:val="32"/>
          <w:szCs w:val="32"/>
        </w:rPr>
        <w:t>出现两个或两个以上报价；</w:t>
      </w:r>
    </w:p>
    <w:p w14:paraId="0A71AB23">
      <w:pPr>
        <w:spacing w:line="570" w:lineRule="exact"/>
        <w:ind w:firstLine="960" w:firstLineChars="300"/>
        <w:rPr>
          <w:rFonts w:ascii="Times New Roman" w:hAnsi="仿宋" w:eastAsia="仿宋"/>
          <w:sz w:val="32"/>
          <w:szCs w:val="32"/>
        </w:rPr>
      </w:pPr>
      <w:r>
        <w:rPr>
          <w:rFonts w:hint="eastAsia" w:ascii="Times New Roman" w:hAnsi="Times New Roman" w:eastAsia="仿宋"/>
          <w:sz w:val="32"/>
          <w:szCs w:val="32"/>
        </w:rPr>
        <w:t>3</w:t>
      </w:r>
      <w:r>
        <w:rPr>
          <w:rFonts w:ascii="Times New Roman" w:hAnsi="Times New Roman" w:eastAsia="仿宋"/>
          <w:sz w:val="32"/>
          <w:szCs w:val="32"/>
        </w:rPr>
        <w:t>.</w:t>
      </w:r>
      <w:r>
        <w:rPr>
          <w:rFonts w:ascii="Times New Roman" w:hAnsi="仿宋" w:eastAsia="仿宋"/>
          <w:sz w:val="32"/>
          <w:szCs w:val="32"/>
        </w:rPr>
        <w:t>报价超出预算控制价的</w:t>
      </w:r>
      <w:r>
        <w:rPr>
          <w:rFonts w:hint="eastAsia" w:ascii="Times New Roman" w:hAnsi="仿宋" w:eastAsia="仿宋"/>
          <w:sz w:val="32"/>
          <w:szCs w:val="32"/>
        </w:rPr>
        <w:t>；</w:t>
      </w:r>
    </w:p>
    <w:p w14:paraId="02E54C41">
      <w:pPr>
        <w:spacing w:line="570" w:lineRule="exact"/>
        <w:ind w:firstLine="960" w:firstLineChars="300"/>
        <w:rPr>
          <w:rFonts w:ascii="Times New Roman" w:hAnsi="仿宋" w:eastAsia="仿宋"/>
          <w:sz w:val="32"/>
          <w:szCs w:val="32"/>
        </w:rPr>
      </w:pPr>
      <w:r>
        <w:rPr>
          <w:rFonts w:hint="eastAsia" w:ascii="Times New Roman" w:hAnsi="仿宋" w:eastAsia="仿宋"/>
          <w:sz w:val="32"/>
          <w:szCs w:val="32"/>
        </w:rPr>
        <w:t>4.报价文件报送时间已超过规定截止时间；</w:t>
      </w:r>
    </w:p>
    <w:p w14:paraId="79DC1AB0">
      <w:pPr>
        <w:spacing w:line="570" w:lineRule="exact"/>
        <w:ind w:firstLine="960" w:firstLineChars="300"/>
        <w:rPr>
          <w:rFonts w:ascii="Times New Roman" w:hAnsi="仿宋" w:eastAsia="仿宋"/>
          <w:sz w:val="32"/>
          <w:szCs w:val="32"/>
        </w:rPr>
      </w:pPr>
      <w:r>
        <w:rPr>
          <w:rFonts w:hint="eastAsia" w:ascii="Times New Roman" w:hAnsi="仿宋" w:eastAsia="仿宋"/>
          <w:sz w:val="32"/>
          <w:szCs w:val="32"/>
        </w:rPr>
        <w:t>5.纸质版报价文件未按要求密封；</w:t>
      </w:r>
    </w:p>
    <w:p w14:paraId="2D2DDF93">
      <w:pPr>
        <w:spacing w:line="570" w:lineRule="exact"/>
        <w:ind w:firstLine="960" w:firstLineChars="300"/>
        <w:rPr>
          <w:rFonts w:ascii="Times New Roman" w:hAnsi="仿宋" w:eastAsia="仿宋"/>
          <w:sz w:val="32"/>
          <w:szCs w:val="32"/>
        </w:rPr>
      </w:pPr>
      <w:r>
        <w:rPr>
          <w:rFonts w:hint="eastAsia" w:ascii="Times New Roman" w:hAnsi="仿宋" w:eastAsia="仿宋"/>
          <w:sz w:val="32"/>
          <w:szCs w:val="32"/>
        </w:rPr>
        <w:t>6.报价文件资料未加盖</w:t>
      </w:r>
      <w:r>
        <w:rPr>
          <w:rFonts w:hint="eastAsia" w:ascii="Times New Roman" w:hAnsi="仿宋" w:eastAsia="仿宋"/>
          <w:sz w:val="32"/>
          <w:szCs w:val="32"/>
          <w:lang w:val="en-US" w:eastAsia="zh-CN"/>
        </w:rPr>
        <w:t>律所印</w:t>
      </w:r>
      <w:r>
        <w:rPr>
          <w:rFonts w:hint="eastAsia" w:ascii="Times New Roman" w:hAnsi="仿宋" w:eastAsia="仿宋"/>
          <w:sz w:val="32"/>
          <w:szCs w:val="32"/>
        </w:rPr>
        <w:t>章；</w:t>
      </w:r>
    </w:p>
    <w:p w14:paraId="152A51A2">
      <w:pPr>
        <w:spacing w:line="570" w:lineRule="exact"/>
        <w:ind w:firstLine="960" w:firstLineChars="300"/>
        <w:rPr>
          <w:rFonts w:ascii="Times New Roman" w:hAnsi="仿宋" w:eastAsia="仿宋"/>
          <w:sz w:val="32"/>
          <w:szCs w:val="32"/>
        </w:rPr>
      </w:pPr>
      <w:r>
        <w:rPr>
          <w:rFonts w:hint="eastAsia" w:ascii="Times New Roman" w:hAnsi="仿宋" w:eastAsia="仿宋"/>
          <w:sz w:val="32"/>
          <w:szCs w:val="32"/>
        </w:rPr>
        <w:t>7.</w:t>
      </w:r>
      <w:r>
        <w:rPr>
          <w:rFonts w:hint="eastAsia" w:ascii="Times New Roman" w:hAnsi="仿宋" w:eastAsia="仿宋"/>
          <w:sz w:val="32"/>
          <w:szCs w:val="32"/>
          <w:lang w:bidi="ar"/>
        </w:rPr>
        <w:t>资格证明文件不全或不符合比选要求，或</w:t>
      </w:r>
      <w:r>
        <w:rPr>
          <w:rFonts w:hint="eastAsia" w:ascii="Times New Roman" w:hAnsi="仿宋" w:eastAsia="仿宋"/>
          <w:sz w:val="32"/>
          <w:szCs w:val="32"/>
        </w:rPr>
        <w:t>超出经营范围报价的；</w:t>
      </w:r>
    </w:p>
    <w:p w14:paraId="4E2CCAA1">
      <w:pPr>
        <w:spacing w:line="570" w:lineRule="exact"/>
        <w:ind w:firstLine="960" w:firstLineChars="300"/>
        <w:rPr>
          <w:rFonts w:hint="eastAsia" w:ascii="Times New Roman" w:hAnsi="仿宋" w:eastAsia="仿宋"/>
          <w:sz w:val="32"/>
          <w:szCs w:val="32"/>
        </w:rPr>
      </w:pPr>
      <w:r>
        <w:rPr>
          <w:rFonts w:hint="eastAsia" w:ascii="Times New Roman" w:hAnsi="仿宋" w:eastAsia="仿宋"/>
          <w:sz w:val="32"/>
          <w:szCs w:val="32"/>
        </w:rPr>
        <w:t>8.存在其他不符合比选文件要求的行为。</w:t>
      </w:r>
    </w:p>
    <w:p w14:paraId="59BC4891">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如出现下列情况之一，报价文件作无效处理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同时列入我公司黑名单。</w:t>
      </w:r>
    </w:p>
    <w:p w14:paraId="7AA4C24C">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1.不同报价人的报价文件由同一单位或者个人编制；</w:t>
      </w:r>
    </w:p>
    <w:p w14:paraId="050D2CF6">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2.不同报价人委托同一单位或者个人办理报价相关事宜；</w:t>
      </w:r>
    </w:p>
    <w:p w14:paraId="5602C3FA">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不同报价人的报价文件异常一致或者报价呈规律性差异（报价文件异常一致是指极小概率或者完全不可能一致的内容在不同报价文件中出现，比如大面积内容完全雷同、内容错误或打印错误雷同、三处以上内容表述及版面格式完全一致等，需足够的证据证明）；</w:t>
      </w:r>
    </w:p>
    <w:p w14:paraId="458B82C6">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4.不同报价人的报价文件相互混装；</w:t>
      </w:r>
    </w:p>
    <w:p w14:paraId="2D59AA35">
      <w:pPr>
        <w:widowControl/>
        <w:spacing w:line="570" w:lineRule="exact"/>
        <w:ind w:firstLine="640" w:firstLineChars="200"/>
        <w:jc w:val="left"/>
        <w:outlineLvl w:val="9"/>
        <w:rPr>
          <w:rFonts w:hint="eastAsia" w:ascii="Times New Roman" w:hAnsi="仿宋" w:eastAsia="仿宋"/>
          <w:sz w:val="32"/>
          <w:szCs w:val="32"/>
        </w:rPr>
      </w:pPr>
      <w:r>
        <w:rPr>
          <w:rFonts w:hint="eastAsia" w:ascii="仿宋" w:hAnsi="仿宋" w:eastAsia="仿宋" w:cs="仿宋"/>
          <w:color w:val="auto"/>
          <w:sz w:val="32"/>
          <w:szCs w:val="32"/>
          <w:lang w:val="en-US" w:eastAsia="zh-CN"/>
        </w:rPr>
        <w:t>5.存在其他违反采购公认原则及规定的行为。</w:t>
      </w:r>
    </w:p>
    <w:p w14:paraId="26DBD45B">
      <w:pPr>
        <w:spacing w:line="570" w:lineRule="exact"/>
        <w:rPr>
          <w:rFonts w:eastAsia="仿宋"/>
          <w:sz w:val="32"/>
          <w:szCs w:val="32"/>
        </w:rPr>
      </w:pPr>
      <w:r>
        <w:rPr>
          <w:rFonts w:hint="eastAsia" w:eastAsia="黑体"/>
          <w:sz w:val="32"/>
          <w:szCs w:val="32"/>
        </w:rPr>
        <w:t xml:space="preserve">    </w:t>
      </w:r>
      <w:r>
        <w:rPr>
          <w:rFonts w:hint="eastAsia" w:eastAsia="黑体"/>
          <w:sz w:val="32"/>
          <w:szCs w:val="32"/>
          <w:lang w:val="en-US" w:eastAsia="zh-CN"/>
        </w:rPr>
        <w:t>六</w:t>
      </w:r>
      <w:r>
        <w:rPr>
          <w:rFonts w:ascii="Times New Roman" w:hAnsi="Times New Roman" w:eastAsia="黑体"/>
          <w:sz w:val="32"/>
          <w:szCs w:val="32"/>
        </w:rPr>
        <w:t>、评分办法</w:t>
      </w:r>
    </w:p>
    <w:p w14:paraId="7D5A35C3">
      <w:pPr>
        <w:spacing w:line="570" w:lineRule="exact"/>
        <w:ind w:firstLine="640" w:firstLineChars="200"/>
        <w:rPr>
          <w:rFonts w:ascii="Times New Roman" w:hAnsi="Times New Roman" w:eastAsia="仿宋"/>
          <w:sz w:val="32"/>
          <w:szCs w:val="32"/>
        </w:rPr>
      </w:pPr>
      <w:r>
        <w:rPr>
          <w:rFonts w:ascii="Times New Roman" w:hAnsi="Times New Roman" w:eastAsia="仿宋"/>
          <w:sz w:val="32"/>
          <w:szCs w:val="32"/>
        </w:rPr>
        <w:t>本项目评审办法采用综合评分法，评委首先对</w:t>
      </w:r>
      <w:r>
        <w:rPr>
          <w:rFonts w:hint="eastAsia" w:eastAsia="仿宋"/>
          <w:sz w:val="32"/>
          <w:szCs w:val="32"/>
        </w:rPr>
        <w:t>报价</w:t>
      </w:r>
      <w:r>
        <w:rPr>
          <w:rFonts w:ascii="Times New Roman" w:hAnsi="Times New Roman" w:eastAsia="仿宋"/>
          <w:sz w:val="32"/>
          <w:szCs w:val="32"/>
        </w:rPr>
        <w:t>单位进行资格审查，然后对通过资格审查的</w:t>
      </w:r>
      <w:r>
        <w:rPr>
          <w:rFonts w:hint="eastAsia" w:eastAsia="仿宋"/>
          <w:sz w:val="32"/>
          <w:szCs w:val="32"/>
        </w:rPr>
        <w:t>报价</w:t>
      </w:r>
      <w:r>
        <w:rPr>
          <w:rFonts w:ascii="Times New Roman" w:hAnsi="Times New Roman" w:eastAsia="仿宋"/>
          <w:sz w:val="32"/>
          <w:szCs w:val="32"/>
        </w:rPr>
        <w:t>单位的报价、</w:t>
      </w:r>
      <w:r>
        <w:rPr>
          <w:rFonts w:hint="eastAsia" w:ascii="Times New Roman" w:hAnsi="Times New Roman" w:eastAsia="仿宋"/>
          <w:sz w:val="32"/>
          <w:szCs w:val="32"/>
        </w:rPr>
        <w:t>业绩</w:t>
      </w:r>
      <w:r>
        <w:rPr>
          <w:rFonts w:ascii="Times New Roman" w:hAnsi="Times New Roman" w:eastAsia="仿宋"/>
          <w:sz w:val="32"/>
          <w:szCs w:val="32"/>
        </w:rPr>
        <w:t>等方面按</w:t>
      </w:r>
      <w:r>
        <w:rPr>
          <w:rFonts w:hint="eastAsia" w:ascii="Times New Roman" w:hAnsi="Times New Roman" w:eastAsia="仿宋"/>
          <w:b/>
          <w:bCs/>
          <w:sz w:val="32"/>
          <w:szCs w:val="32"/>
          <w:lang w:val="en-US" w:eastAsia="zh-CN"/>
        </w:rPr>
        <w:t>百</w:t>
      </w:r>
      <w:r>
        <w:rPr>
          <w:rFonts w:ascii="Times New Roman" w:hAnsi="Times New Roman" w:eastAsia="仿宋"/>
          <w:b/>
          <w:bCs/>
          <w:sz w:val="32"/>
          <w:szCs w:val="32"/>
        </w:rPr>
        <w:t>分制</w:t>
      </w:r>
      <w:r>
        <w:rPr>
          <w:rFonts w:ascii="Times New Roman" w:hAnsi="Times New Roman" w:eastAsia="仿宋"/>
          <w:sz w:val="32"/>
          <w:szCs w:val="32"/>
        </w:rPr>
        <w:t>进行评分。</w:t>
      </w:r>
    </w:p>
    <w:tbl>
      <w:tblPr>
        <w:tblStyle w:val="11"/>
        <w:tblW w:w="9100"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67"/>
        <w:gridCol w:w="1593"/>
        <w:gridCol w:w="2867"/>
        <w:gridCol w:w="3043"/>
      </w:tblGrid>
      <w:tr w14:paraId="46F4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100" w:type="dxa"/>
            <w:gridSpan w:val="5"/>
            <w:noWrap w:val="0"/>
            <w:vAlign w:val="center"/>
          </w:tcPr>
          <w:p w14:paraId="59261837">
            <w:pPr>
              <w:spacing w:line="360" w:lineRule="exact"/>
              <w:jc w:val="center"/>
              <w:rPr>
                <w:rFonts w:ascii="仿宋" w:hAnsi="仿宋" w:eastAsia="仿宋" w:cs="仿宋"/>
                <w:sz w:val="28"/>
                <w:szCs w:val="28"/>
              </w:rPr>
            </w:pPr>
            <w:r>
              <w:rPr>
                <w:rFonts w:hint="eastAsia" w:ascii="仿宋" w:hAnsi="仿宋" w:eastAsia="仿宋" w:cs="仿宋"/>
                <w:sz w:val="28"/>
                <w:szCs w:val="28"/>
              </w:rPr>
              <w:t>商务评分</w:t>
            </w:r>
          </w:p>
        </w:tc>
      </w:tr>
      <w:tr w14:paraId="673B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30" w:type="dxa"/>
            <w:noWrap w:val="0"/>
            <w:vAlign w:val="center"/>
          </w:tcPr>
          <w:p w14:paraId="1ACD6159">
            <w:pPr>
              <w:spacing w:line="36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967" w:type="dxa"/>
            <w:noWrap w:val="0"/>
            <w:vAlign w:val="center"/>
          </w:tcPr>
          <w:p w14:paraId="13F32EC1">
            <w:pPr>
              <w:spacing w:line="360" w:lineRule="exact"/>
              <w:jc w:val="center"/>
              <w:rPr>
                <w:rFonts w:ascii="仿宋" w:hAnsi="仿宋" w:eastAsia="仿宋" w:cs="仿宋"/>
                <w:sz w:val="28"/>
                <w:szCs w:val="28"/>
              </w:rPr>
            </w:pPr>
            <w:r>
              <w:rPr>
                <w:rFonts w:hint="eastAsia" w:ascii="仿宋" w:hAnsi="仿宋" w:eastAsia="仿宋" w:cs="仿宋"/>
                <w:sz w:val="28"/>
                <w:szCs w:val="28"/>
              </w:rPr>
              <w:t>评审项目</w:t>
            </w:r>
          </w:p>
        </w:tc>
        <w:tc>
          <w:tcPr>
            <w:tcW w:w="1593" w:type="dxa"/>
            <w:noWrap w:val="0"/>
            <w:vAlign w:val="center"/>
          </w:tcPr>
          <w:p w14:paraId="4248898B">
            <w:pPr>
              <w:spacing w:line="360" w:lineRule="exact"/>
              <w:jc w:val="center"/>
              <w:rPr>
                <w:rFonts w:ascii="仿宋" w:hAnsi="仿宋" w:eastAsia="仿宋" w:cs="仿宋"/>
                <w:sz w:val="28"/>
                <w:szCs w:val="28"/>
              </w:rPr>
            </w:pPr>
            <w:r>
              <w:rPr>
                <w:rFonts w:hint="eastAsia" w:ascii="仿宋" w:hAnsi="仿宋" w:eastAsia="仿宋" w:cs="仿宋"/>
                <w:sz w:val="28"/>
                <w:szCs w:val="28"/>
              </w:rPr>
              <w:t>权重</w:t>
            </w:r>
          </w:p>
        </w:tc>
        <w:tc>
          <w:tcPr>
            <w:tcW w:w="2867" w:type="dxa"/>
            <w:noWrap w:val="0"/>
            <w:vAlign w:val="center"/>
          </w:tcPr>
          <w:p w14:paraId="2D987A79">
            <w:pPr>
              <w:spacing w:line="360" w:lineRule="exact"/>
              <w:jc w:val="center"/>
              <w:rPr>
                <w:rFonts w:ascii="仿宋" w:hAnsi="仿宋" w:eastAsia="仿宋" w:cs="仿宋"/>
                <w:sz w:val="28"/>
                <w:szCs w:val="28"/>
              </w:rPr>
            </w:pPr>
            <w:r>
              <w:rPr>
                <w:rFonts w:hint="eastAsia" w:ascii="仿宋" w:hAnsi="仿宋" w:eastAsia="仿宋" w:cs="仿宋"/>
                <w:sz w:val="28"/>
                <w:szCs w:val="28"/>
              </w:rPr>
              <w:t>评审依据</w:t>
            </w:r>
          </w:p>
        </w:tc>
        <w:tc>
          <w:tcPr>
            <w:tcW w:w="3043" w:type="dxa"/>
            <w:noWrap w:val="0"/>
            <w:vAlign w:val="center"/>
          </w:tcPr>
          <w:p w14:paraId="5F91D59C">
            <w:pPr>
              <w:spacing w:line="360" w:lineRule="exact"/>
              <w:jc w:val="center"/>
              <w:rPr>
                <w:rFonts w:ascii="仿宋" w:hAnsi="仿宋" w:eastAsia="仿宋" w:cs="仿宋"/>
                <w:sz w:val="28"/>
                <w:szCs w:val="28"/>
              </w:rPr>
            </w:pPr>
            <w:r>
              <w:rPr>
                <w:rFonts w:hint="eastAsia" w:ascii="仿宋" w:hAnsi="仿宋" w:eastAsia="仿宋" w:cs="仿宋"/>
                <w:sz w:val="28"/>
                <w:szCs w:val="28"/>
              </w:rPr>
              <w:t>评分规则</w:t>
            </w:r>
          </w:p>
        </w:tc>
      </w:tr>
      <w:tr w14:paraId="096D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630" w:type="dxa"/>
            <w:noWrap w:val="0"/>
            <w:vAlign w:val="center"/>
          </w:tcPr>
          <w:p w14:paraId="71C4DC42">
            <w:pPr>
              <w:adjustRightInd w:val="0"/>
              <w:snapToGrid w:val="0"/>
              <w:spacing w:line="34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967" w:type="dxa"/>
            <w:noWrap w:val="0"/>
            <w:vAlign w:val="center"/>
          </w:tcPr>
          <w:p w14:paraId="355C26BE">
            <w:pPr>
              <w:adjustRightInd w:val="0"/>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报价</w:t>
            </w:r>
          </w:p>
          <w:p w14:paraId="1B7672E3">
            <w:pPr>
              <w:adjustRightInd w:val="0"/>
              <w:snapToGrid w:val="0"/>
              <w:spacing w:line="360" w:lineRule="exact"/>
              <w:jc w:val="center"/>
              <w:rPr>
                <w:rFonts w:ascii="仿宋" w:hAnsi="仿宋" w:eastAsia="仿宋" w:cs="仿宋"/>
                <w:sz w:val="28"/>
                <w:szCs w:val="28"/>
              </w:rPr>
            </w:pPr>
            <w:r>
              <w:rPr>
                <w:rFonts w:hint="eastAsia" w:ascii="仿宋" w:hAnsi="仿宋" w:eastAsia="仿宋" w:cs="仿宋"/>
                <w:sz w:val="28"/>
                <w:szCs w:val="28"/>
              </w:rPr>
              <w:t>评分</w:t>
            </w:r>
          </w:p>
        </w:tc>
        <w:tc>
          <w:tcPr>
            <w:tcW w:w="1593" w:type="dxa"/>
            <w:noWrap w:val="0"/>
            <w:vAlign w:val="center"/>
          </w:tcPr>
          <w:p w14:paraId="2083EE62">
            <w:pPr>
              <w:adjustRightInd w:val="0"/>
              <w:snapToGrid w:val="0"/>
              <w:spacing w:line="360" w:lineRule="exact"/>
              <w:jc w:val="center"/>
              <w:rPr>
                <w:rFonts w:ascii="仿宋" w:hAnsi="仿宋" w:eastAsia="仿宋" w:cs="仿宋"/>
                <w:sz w:val="28"/>
                <w:szCs w:val="28"/>
              </w:rPr>
            </w:pPr>
            <w:r>
              <w:rPr>
                <w:rFonts w:hint="eastAsia" w:ascii="仿宋" w:hAnsi="仿宋" w:eastAsia="仿宋" w:cs="仿宋"/>
                <w:sz w:val="28"/>
                <w:szCs w:val="28"/>
              </w:rPr>
              <w:t>满分</w:t>
            </w:r>
            <w:r>
              <w:rPr>
                <w:rFonts w:hint="eastAsia" w:ascii="仿宋" w:hAnsi="仿宋" w:eastAsia="仿宋" w:cs="仿宋"/>
                <w:sz w:val="28"/>
                <w:szCs w:val="28"/>
                <w:lang w:val="en-US" w:eastAsia="zh-CN"/>
              </w:rPr>
              <w:t>50</w:t>
            </w:r>
            <w:r>
              <w:rPr>
                <w:rFonts w:hint="eastAsia" w:ascii="仿宋" w:hAnsi="仿宋" w:eastAsia="仿宋" w:cs="仿宋"/>
                <w:sz w:val="28"/>
                <w:szCs w:val="28"/>
              </w:rPr>
              <w:t>分</w:t>
            </w:r>
          </w:p>
        </w:tc>
        <w:tc>
          <w:tcPr>
            <w:tcW w:w="2867" w:type="dxa"/>
            <w:noWrap w:val="0"/>
            <w:vAlign w:val="center"/>
          </w:tcPr>
          <w:p w14:paraId="13052B68">
            <w:pPr>
              <w:adjustRightInd w:val="0"/>
              <w:snapToGrid w:val="0"/>
              <w:spacing w:line="360" w:lineRule="exact"/>
              <w:jc w:val="left"/>
              <w:rPr>
                <w:rFonts w:ascii="仿宋" w:hAnsi="仿宋" w:eastAsia="仿宋" w:cs="仿宋"/>
                <w:sz w:val="28"/>
                <w:szCs w:val="28"/>
              </w:rPr>
            </w:pPr>
            <w:r>
              <w:rPr>
                <w:rFonts w:hint="default"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费率</w:t>
            </w:r>
            <w:r>
              <w:rPr>
                <w:rFonts w:hint="default" w:ascii="仿宋" w:hAnsi="仿宋" w:eastAsia="仿宋" w:cs="仿宋"/>
                <w:color w:val="auto"/>
                <w:sz w:val="28"/>
                <w:szCs w:val="28"/>
                <w:highlight w:val="none"/>
              </w:rPr>
              <w:t>的高低</w:t>
            </w:r>
            <w:r>
              <w:rPr>
                <w:rFonts w:hint="default" w:ascii="仿宋" w:hAnsi="仿宋" w:eastAsia="仿宋" w:cs="仿宋"/>
                <w:color w:val="auto"/>
                <w:sz w:val="28"/>
                <w:szCs w:val="28"/>
                <w:highlight w:val="none"/>
                <w:lang w:eastAsia="zh-CN"/>
              </w:rPr>
              <w:t>、优惠幅度</w:t>
            </w:r>
            <w:r>
              <w:rPr>
                <w:rFonts w:hint="default" w:ascii="仿宋" w:hAnsi="仿宋" w:eastAsia="仿宋" w:cs="仿宋"/>
                <w:color w:val="auto"/>
                <w:sz w:val="28"/>
                <w:szCs w:val="28"/>
                <w:highlight w:val="none"/>
              </w:rPr>
              <w:t>进行横向对比评审，评审按以下五个档进行。</w:t>
            </w:r>
          </w:p>
        </w:tc>
        <w:tc>
          <w:tcPr>
            <w:tcW w:w="3043" w:type="dxa"/>
            <w:noWrap w:val="0"/>
            <w:vAlign w:val="center"/>
          </w:tcPr>
          <w:p w14:paraId="0B43B97E">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1为不合格</w:t>
            </w:r>
          </w:p>
          <w:p w14:paraId="791100EF">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（得分为1/5*</w:t>
            </w:r>
            <w:r>
              <w:rPr>
                <w:rFonts w:hint="eastAsia" w:ascii="仿宋" w:hAnsi="仿宋" w:eastAsia="仿宋" w:cs="仿宋"/>
                <w:sz w:val="28"/>
                <w:szCs w:val="28"/>
                <w:lang w:val="en-US" w:eastAsia="zh-CN"/>
              </w:rPr>
              <w:t>5</w:t>
            </w:r>
            <w:r>
              <w:rPr>
                <w:rFonts w:hint="eastAsia" w:ascii="仿宋" w:hAnsi="仿宋" w:eastAsia="仿宋" w:cs="仿宋"/>
                <w:sz w:val="28"/>
                <w:szCs w:val="28"/>
              </w:rPr>
              <w:t>0）；</w:t>
            </w:r>
          </w:p>
          <w:p w14:paraId="22E137D3">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2为合格</w:t>
            </w:r>
          </w:p>
          <w:p w14:paraId="3578283D">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（得分为2/5*</w:t>
            </w:r>
            <w:r>
              <w:rPr>
                <w:rFonts w:hint="eastAsia" w:ascii="仿宋" w:hAnsi="仿宋" w:eastAsia="仿宋" w:cs="仿宋"/>
                <w:sz w:val="28"/>
                <w:szCs w:val="28"/>
                <w:lang w:val="en-US" w:eastAsia="zh-CN"/>
              </w:rPr>
              <w:t>5</w:t>
            </w:r>
            <w:r>
              <w:rPr>
                <w:rFonts w:hint="eastAsia" w:ascii="仿宋" w:hAnsi="仿宋" w:eastAsia="仿宋" w:cs="仿宋"/>
                <w:sz w:val="28"/>
                <w:szCs w:val="28"/>
              </w:rPr>
              <w:t>0）；</w:t>
            </w:r>
          </w:p>
          <w:p w14:paraId="7E6B810E">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3为一般</w:t>
            </w:r>
          </w:p>
          <w:p w14:paraId="636F97CA">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（得分为3/5*</w:t>
            </w:r>
            <w:r>
              <w:rPr>
                <w:rFonts w:hint="eastAsia" w:ascii="仿宋" w:hAnsi="仿宋" w:eastAsia="仿宋" w:cs="仿宋"/>
                <w:sz w:val="28"/>
                <w:szCs w:val="28"/>
                <w:lang w:val="en-US" w:eastAsia="zh-CN"/>
              </w:rPr>
              <w:t>5</w:t>
            </w:r>
            <w:r>
              <w:rPr>
                <w:rFonts w:hint="eastAsia" w:ascii="仿宋" w:hAnsi="仿宋" w:eastAsia="仿宋" w:cs="仿宋"/>
                <w:sz w:val="28"/>
                <w:szCs w:val="28"/>
              </w:rPr>
              <w:t>0）；</w:t>
            </w:r>
          </w:p>
          <w:p w14:paraId="096FD473">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4为良好</w:t>
            </w:r>
          </w:p>
          <w:p w14:paraId="409BCBA7">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（得分为4/5*</w:t>
            </w:r>
            <w:r>
              <w:rPr>
                <w:rFonts w:hint="eastAsia" w:ascii="仿宋" w:hAnsi="仿宋" w:eastAsia="仿宋" w:cs="仿宋"/>
                <w:sz w:val="28"/>
                <w:szCs w:val="28"/>
                <w:lang w:val="en-US" w:eastAsia="zh-CN"/>
              </w:rPr>
              <w:t>5</w:t>
            </w:r>
            <w:r>
              <w:rPr>
                <w:rFonts w:hint="eastAsia" w:ascii="仿宋" w:hAnsi="仿宋" w:eastAsia="仿宋" w:cs="仿宋"/>
                <w:sz w:val="28"/>
                <w:szCs w:val="28"/>
              </w:rPr>
              <w:t>0）；</w:t>
            </w:r>
          </w:p>
          <w:p w14:paraId="5EF29957">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5为优秀</w:t>
            </w:r>
          </w:p>
          <w:p w14:paraId="2F4E46A4">
            <w:pPr>
              <w:adjustRightInd w:val="0"/>
              <w:snapToGrid w:val="0"/>
              <w:spacing w:line="320" w:lineRule="exact"/>
              <w:jc w:val="left"/>
              <w:rPr>
                <w:rFonts w:ascii="仿宋" w:hAnsi="仿宋" w:eastAsia="仿宋" w:cs="仿宋"/>
                <w:sz w:val="28"/>
                <w:szCs w:val="28"/>
              </w:rPr>
            </w:pPr>
            <w:r>
              <w:rPr>
                <w:rFonts w:hint="eastAsia" w:ascii="仿宋" w:hAnsi="仿宋" w:eastAsia="仿宋" w:cs="仿宋"/>
                <w:sz w:val="28"/>
                <w:szCs w:val="28"/>
              </w:rPr>
              <w:t>（得分为5/5*</w:t>
            </w:r>
            <w:r>
              <w:rPr>
                <w:rFonts w:hint="eastAsia" w:ascii="仿宋" w:hAnsi="仿宋" w:eastAsia="仿宋" w:cs="仿宋"/>
                <w:sz w:val="28"/>
                <w:szCs w:val="28"/>
                <w:lang w:val="en-US" w:eastAsia="zh-CN"/>
              </w:rPr>
              <w:t>5</w:t>
            </w:r>
            <w:r>
              <w:rPr>
                <w:rFonts w:hint="eastAsia" w:ascii="仿宋" w:hAnsi="仿宋" w:eastAsia="仿宋" w:cs="仿宋"/>
                <w:sz w:val="28"/>
                <w:szCs w:val="28"/>
              </w:rPr>
              <w:t>0）。</w:t>
            </w:r>
          </w:p>
        </w:tc>
      </w:tr>
      <w:tr w14:paraId="341B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630" w:type="dxa"/>
            <w:noWrap w:val="0"/>
            <w:vAlign w:val="center"/>
          </w:tcPr>
          <w:p w14:paraId="47665975">
            <w:pPr>
              <w:adjustRightInd w:val="0"/>
              <w:snapToGrid w:val="0"/>
              <w:spacing w:line="34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967" w:type="dxa"/>
            <w:noWrap w:val="0"/>
            <w:vAlign w:val="center"/>
          </w:tcPr>
          <w:p w14:paraId="271D8238">
            <w:pPr>
              <w:adjustRightInd w:val="0"/>
              <w:snapToGrid w:val="0"/>
              <w:spacing w:line="360" w:lineRule="exact"/>
              <w:jc w:val="center"/>
              <w:rPr>
                <w:rFonts w:ascii="仿宋" w:hAnsi="仿宋" w:eastAsia="仿宋" w:cs="仿宋"/>
                <w:sz w:val="28"/>
                <w:szCs w:val="28"/>
              </w:rPr>
            </w:pPr>
            <w:r>
              <w:rPr>
                <w:rFonts w:hint="eastAsia" w:ascii="仿宋" w:hAnsi="仿宋" w:eastAsia="仿宋" w:cs="仿宋"/>
                <w:sz w:val="28"/>
                <w:szCs w:val="28"/>
              </w:rPr>
              <w:t>业绩</w:t>
            </w:r>
          </w:p>
        </w:tc>
        <w:tc>
          <w:tcPr>
            <w:tcW w:w="1593" w:type="dxa"/>
            <w:noWrap w:val="0"/>
            <w:vAlign w:val="center"/>
          </w:tcPr>
          <w:p w14:paraId="5A6EA4DD">
            <w:pPr>
              <w:adjustRightInd w:val="0"/>
              <w:snapToGrid w:val="0"/>
              <w:spacing w:line="360" w:lineRule="exact"/>
              <w:jc w:val="center"/>
              <w:rPr>
                <w:rFonts w:ascii="仿宋" w:hAnsi="仿宋" w:eastAsia="仿宋" w:cs="仿宋"/>
                <w:sz w:val="28"/>
                <w:szCs w:val="28"/>
              </w:rPr>
            </w:pPr>
            <w:r>
              <w:rPr>
                <w:rFonts w:hint="eastAsia" w:ascii="仿宋" w:hAnsi="仿宋" w:eastAsia="仿宋" w:cs="仿宋"/>
                <w:sz w:val="28"/>
                <w:szCs w:val="28"/>
              </w:rPr>
              <w:t>满分</w:t>
            </w:r>
            <w:r>
              <w:rPr>
                <w:rFonts w:hint="eastAsia" w:ascii="仿宋" w:hAnsi="仿宋" w:eastAsia="仿宋" w:cs="仿宋"/>
                <w:sz w:val="28"/>
                <w:szCs w:val="28"/>
                <w:lang w:val="en-US" w:eastAsia="zh-CN"/>
              </w:rPr>
              <w:t>2</w:t>
            </w:r>
            <w:r>
              <w:rPr>
                <w:rFonts w:hint="eastAsia" w:ascii="仿宋" w:hAnsi="仿宋" w:eastAsia="仿宋" w:cs="仿宋"/>
                <w:sz w:val="28"/>
                <w:szCs w:val="28"/>
              </w:rPr>
              <w:t>0分</w:t>
            </w:r>
          </w:p>
        </w:tc>
        <w:tc>
          <w:tcPr>
            <w:tcW w:w="2867" w:type="dxa"/>
            <w:noWrap w:val="0"/>
            <w:vAlign w:val="center"/>
          </w:tcPr>
          <w:p w14:paraId="0761A43C">
            <w:pPr>
              <w:adjustRightInd w:val="0"/>
              <w:snapToGrid w:val="0"/>
              <w:spacing w:line="360" w:lineRule="exact"/>
              <w:jc w:val="left"/>
              <w:rPr>
                <w:rFonts w:ascii="仿宋" w:hAnsi="仿宋" w:eastAsia="仿宋" w:cs="仿宋"/>
                <w:sz w:val="28"/>
                <w:szCs w:val="28"/>
              </w:rPr>
            </w:pPr>
            <w:r>
              <w:rPr>
                <w:rFonts w:hint="eastAsia" w:ascii="仿宋" w:hAnsi="仿宋" w:eastAsia="仿宋" w:cs="仿宋"/>
                <w:color w:val="auto"/>
                <w:sz w:val="28"/>
                <w:szCs w:val="28"/>
                <w:highlight w:val="none"/>
              </w:rPr>
              <w:t>根据所附业绩合同数量、合同金额大小、项目规模、合同类型与本采购项目的匹配度等方面进行横向对比评审，评审按五个档进行</w:t>
            </w:r>
            <w:r>
              <w:rPr>
                <w:rFonts w:hint="eastAsia" w:ascii="仿宋" w:hAnsi="仿宋" w:eastAsia="仿宋" w:cs="仿宋"/>
                <w:sz w:val="28"/>
                <w:szCs w:val="28"/>
              </w:rPr>
              <w:t>。</w:t>
            </w:r>
          </w:p>
        </w:tc>
        <w:tc>
          <w:tcPr>
            <w:tcW w:w="3043" w:type="dxa"/>
            <w:noWrap w:val="0"/>
            <w:vAlign w:val="center"/>
          </w:tcPr>
          <w:p w14:paraId="37685D55">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1为不合格</w:t>
            </w:r>
          </w:p>
          <w:p w14:paraId="27DAA18C">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（得分为1/5*</w:t>
            </w:r>
            <w:r>
              <w:rPr>
                <w:rFonts w:hint="eastAsia" w:ascii="仿宋" w:hAnsi="仿宋" w:eastAsia="仿宋" w:cs="仿宋"/>
                <w:sz w:val="28"/>
                <w:szCs w:val="28"/>
                <w:lang w:val="en-US" w:eastAsia="zh-CN"/>
              </w:rPr>
              <w:t>2</w:t>
            </w:r>
            <w:r>
              <w:rPr>
                <w:rFonts w:hint="eastAsia" w:ascii="仿宋" w:hAnsi="仿宋" w:eastAsia="仿宋" w:cs="仿宋"/>
                <w:sz w:val="28"/>
                <w:szCs w:val="28"/>
              </w:rPr>
              <w:t>0）；</w:t>
            </w:r>
          </w:p>
          <w:p w14:paraId="7C11F7D7">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2为合格</w:t>
            </w:r>
          </w:p>
          <w:p w14:paraId="0E4C2EDA">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（得分为2/5*</w:t>
            </w:r>
            <w:r>
              <w:rPr>
                <w:rFonts w:hint="eastAsia" w:ascii="仿宋" w:hAnsi="仿宋" w:eastAsia="仿宋" w:cs="仿宋"/>
                <w:sz w:val="28"/>
                <w:szCs w:val="28"/>
                <w:lang w:val="en-US" w:eastAsia="zh-CN"/>
              </w:rPr>
              <w:t>2</w:t>
            </w:r>
            <w:r>
              <w:rPr>
                <w:rFonts w:hint="eastAsia" w:ascii="仿宋" w:hAnsi="仿宋" w:eastAsia="仿宋" w:cs="仿宋"/>
                <w:sz w:val="28"/>
                <w:szCs w:val="28"/>
              </w:rPr>
              <w:t>0）；</w:t>
            </w:r>
          </w:p>
          <w:p w14:paraId="76BF5CD5">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3为一般</w:t>
            </w:r>
          </w:p>
          <w:p w14:paraId="65F7F9BE">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（得分为3/5*</w:t>
            </w:r>
            <w:r>
              <w:rPr>
                <w:rFonts w:hint="eastAsia" w:ascii="仿宋" w:hAnsi="仿宋" w:eastAsia="仿宋" w:cs="仿宋"/>
                <w:sz w:val="28"/>
                <w:szCs w:val="28"/>
                <w:lang w:val="en-US" w:eastAsia="zh-CN"/>
              </w:rPr>
              <w:t>2</w:t>
            </w:r>
            <w:r>
              <w:rPr>
                <w:rFonts w:hint="eastAsia" w:ascii="仿宋" w:hAnsi="仿宋" w:eastAsia="仿宋" w:cs="仿宋"/>
                <w:sz w:val="28"/>
                <w:szCs w:val="28"/>
              </w:rPr>
              <w:t>0）；</w:t>
            </w:r>
          </w:p>
          <w:p w14:paraId="54927D83">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4为良好</w:t>
            </w:r>
          </w:p>
          <w:p w14:paraId="56B1D214">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（得分为4/5*</w:t>
            </w:r>
            <w:r>
              <w:rPr>
                <w:rFonts w:hint="eastAsia" w:ascii="仿宋" w:hAnsi="仿宋" w:eastAsia="仿宋" w:cs="仿宋"/>
                <w:sz w:val="28"/>
                <w:szCs w:val="28"/>
                <w:lang w:val="en-US" w:eastAsia="zh-CN"/>
              </w:rPr>
              <w:t>2</w:t>
            </w:r>
            <w:r>
              <w:rPr>
                <w:rFonts w:hint="eastAsia" w:ascii="仿宋" w:hAnsi="仿宋" w:eastAsia="仿宋" w:cs="仿宋"/>
                <w:sz w:val="28"/>
                <w:szCs w:val="28"/>
              </w:rPr>
              <w:t>0）；</w:t>
            </w:r>
          </w:p>
          <w:p w14:paraId="3EC5CAF8">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5为优秀</w:t>
            </w:r>
          </w:p>
          <w:p w14:paraId="75EB33E6">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（得分为5/5*</w:t>
            </w:r>
            <w:r>
              <w:rPr>
                <w:rFonts w:hint="eastAsia" w:ascii="仿宋" w:hAnsi="仿宋" w:eastAsia="仿宋" w:cs="仿宋"/>
                <w:sz w:val="28"/>
                <w:szCs w:val="28"/>
                <w:lang w:val="en-US" w:eastAsia="zh-CN"/>
              </w:rPr>
              <w:t>2</w:t>
            </w:r>
            <w:r>
              <w:rPr>
                <w:rFonts w:hint="eastAsia" w:ascii="仿宋" w:hAnsi="仿宋" w:eastAsia="仿宋" w:cs="仿宋"/>
                <w:sz w:val="28"/>
                <w:szCs w:val="28"/>
              </w:rPr>
              <w:t>0）。</w:t>
            </w:r>
          </w:p>
        </w:tc>
      </w:tr>
      <w:tr w14:paraId="2B74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00" w:type="dxa"/>
            <w:gridSpan w:val="5"/>
            <w:noWrap w:val="0"/>
            <w:vAlign w:val="center"/>
          </w:tcPr>
          <w:p w14:paraId="4CF46E27">
            <w:pPr>
              <w:spacing w:line="360" w:lineRule="exact"/>
              <w:jc w:val="center"/>
              <w:rPr>
                <w:rFonts w:ascii="仿宋" w:hAnsi="仿宋" w:eastAsia="仿宋" w:cs="仿宋"/>
                <w:sz w:val="28"/>
                <w:szCs w:val="28"/>
              </w:rPr>
            </w:pPr>
            <w:r>
              <w:rPr>
                <w:rFonts w:hint="eastAsia" w:ascii="仿宋" w:hAnsi="仿宋" w:eastAsia="仿宋" w:cs="仿宋"/>
                <w:sz w:val="28"/>
                <w:szCs w:val="28"/>
              </w:rPr>
              <w:t>技术评分</w:t>
            </w:r>
          </w:p>
        </w:tc>
      </w:tr>
      <w:tr w14:paraId="7857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630" w:type="dxa"/>
            <w:noWrap w:val="0"/>
            <w:vAlign w:val="center"/>
          </w:tcPr>
          <w:p w14:paraId="3FA418B7">
            <w:pPr>
              <w:adjustRightInd w:val="0"/>
              <w:snapToGrid w:val="0"/>
              <w:spacing w:line="34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967" w:type="dxa"/>
            <w:noWrap w:val="0"/>
            <w:vAlign w:val="center"/>
          </w:tcPr>
          <w:p w14:paraId="0B30562E">
            <w:pPr>
              <w:adjustRightInd w:val="0"/>
              <w:snapToGrid w:val="0"/>
              <w:spacing w:line="360" w:lineRule="exact"/>
              <w:jc w:val="center"/>
              <w:rPr>
                <w:rFonts w:ascii="仿宋" w:hAnsi="仿宋" w:eastAsia="仿宋" w:cs="仿宋"/>
                <w:sz w:val="28"/>
                <w:szCs w:val="28"/>
              </w:rPr>
            </w:pPr>
            <w:r>
              <w:rPr>
                <w:rFonts w:hint="eastAsia" w:ascii="仿宋" w:hAnsi="仿宋" w:eastAsia="仿宋" w:cs="仿宋"/>
                <w:sz w:val="28"/>
                <w:szCs w:val="28"/>
              </w:rPr>
              <w:t>人员配置</w:t>
            </w:r>
          </w:p>
        </w:tc>
        <w:tc>
          <w:tcPr>
            <w:tcW w:w="1593" w:type="dxa"/>
            <w:noWrap w:val="0"/>
            <w:vAlign w:val="center"/>
          </w:tcPr>
          <w:p w14:paraId="5B7830EF">
            <w:pPr>
              <w:adjustRightInd w:val="0"/>
              <w:snapToGrid w:val="0"/>
              <w:spacing w:line="360" w:lineRule="exact"/>
              <w:jc w:val="center"/>
              <w:rPr>
                <w:rFonts w:ascii="仿宋" w:hAnsi="仿宋" w:eastAsia="仿宋" w:cs="仿宋"/>
                <w:sz w:val="28"/>
                <w:szCs w:val="28"/>
              </w:rPr>
            </w:pPr>
            <w:r>
              <w:rPr>
                <w:rFonts w:hint="eastAsia" w:ascii="仿宋" w:hAnsi="仿宋" w:eastAsia="仿宋" w:cs="仿宋"/>
                <w:sz w:val="28"/>
                <w:szCs w:val="28"/>
              </w:rPr>
              <w:t>满分</w:t>
            </w:r>
            <w:r>
              <w:rPr>
                <w:rFonts w:hint="eastAsia" w:ascii="仿宋" w:hAnsi="仿宋" w:eastAsia="仿宋" w:cs="仿宋"/>
                <w:sz w:val="28"/>
                <w:szCs w:val="28"/>
                <w:lang w:val="en-US" w:eastAsia="zh-CN"/>
              </w:rPr>
              <w:t>3</w:t>
            </w:r>
            <w:r>
              <w:rPr>
                <w:rFonts w:hint="eastAsia" w:ascii="仿宋" w:hAnsi="仿宋" w:eastAsia="仿宋" w:cs="仿宋"/>
                <w:sz w:val="28"/>
                <w:szCs w:val="28"/>
              </w:rPr>
              <w:t>0分</w:t>
            </w:r>
          </w:p>
        </w:tc>
        <w:tc>
          <w:tcPr>
            <w:tcW w:w="2867" w:type="dxa"/>
            <w:noWrap w:val="0"/>
            <w:vAlign w:val="center"/>
          </w:tcPr>
          <w:p w14:paraId="05097988">
            <w:pPr>
              <w:adjustRightInd w:val="0"/>
              <w:snapToGrid w:val="0"/>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根据拟投人员资历、业绩、执业资格证书是否齐全等方面进行横向对比评审，评审按五个档进行。</w:t>
            </w:r>
          </w:p>
        </w:tc>
        <w:tc>
          <w:tcPr>
            <w:tcW w:w="3043" w:type="dxa"/>
            <w:noWrap w:val="0"/>
            <w:vAlign w:val="center"/>
          </w:tcPr>
          <w:p w14:paraId="2236EC9C">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1为不合格</w:t>
            </w:r>
          </w:p>
          <w:p w14:paraId="6F80D7BA">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（得分为1/5*</w:t>
            </w:r>
            <w:r>
              <w:rPr>
                <w:rFonts w:hint="eastAsia" w:ascii="仿宋" w:hAnsi="仿宋" w:eastAsia="仿宋" w:cs="仿宋"/>
                <w:sz w:val="28"/>
                <w:szCs w:val="28"/>
                <w:lang w:val="en-US" w:eastAsia="zh-CN"/>
              </w:rPr>
              <w:t>3</w:t>
            </w:r>
            <w:r>
              <w:rPr>
                <w:rFonts w:hint="eastAsia" w:ascii="仿宋" w:hAnsi="仿宋" w:eastAsia="仿宋" w:cs="仿宋"/>
                <w:sz w:val="28"/>
                <w:szCs w:val="28"/>
              </w:rPr>
              <w:t>0）；</w:t>
            </w:r>
          </w:p>
          <w:p w14:paraId="7A172302">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2为合格</w:t>
            </w:r>
          </w:p>
          <w:p w14:paraId="3BEB3130">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（得分为2/5*</w:t>
            </w:r>
            <w:r>
              <w:rPr>
                <w:rFonts w:hint="eastAsia" w:ascii="仿宋" w:hAnsi="仿宋" w:eastAsia="仿宋" w:cs="仿宋"/>
                <w:sz w:val="28"/>
                <w:szCs w:val="28"/>
                <w:lang w:val="en-US" w:eastAsia="zh-CN"/>
              </w:rPr>
              <w:t>3</w:t>
            </w:r>
            <w:r>
              <w:rPr>
                <w:rFonts w:hint="eastAsia" w:ascii="仿宋" w:hAnsi="仿宋" w:eastAsia="仿宋" w:cs="仿宋"/>
                <w:sz w:val="28"/>
                <w:szCs w:val="28"/>
              </w:rPr>
              <w:t>0）；</w:t>
            </w:r>
          </w:p>
          <w:p w14:paraId="49FF76C3">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3为一般</w:t>
            </w:r>
          </w:p>
          <w:p w14:paraId="7070C0B8">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（得分为3/5*</w:t>
            </w:r>
            <w:r>
              <w:rPr>
                <w:rFonts w:hint="eastAsia" w:ascii="仿宋" w:hAnsi="仿宋" w:eastAsia="仿宋" w:cs="仿宋"/>
                <w:sz w:val="28"/>
                <w:szCs w:val="28"/>
                <w:lang w:val="en-US" w:eastAsia="zh-CN"/>
              </w:rPr>
              <w:t>3</w:t>
            </w:r>
            <w:r>
              <w:rPr>
                <w:rFonts w:hint="eastAsia" w:ascii="仿宋" w:hAnsi="仿宋" w:eastAsia="仿宋" w:cs="仿宋"/>
                <w:sz w:val="28"/>
                <w:szCs w:val="28"/>
              </w:rPr>
              <w:t>0）；</w:t>
            </w:r>
          </w:p>
          <w:p w14:paraId="3F11D9B8">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4为良好</w:t>
            </w:r>
          </w:p>
          <w:p w14:paraId="6A4B6EE8">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（得分为4/5*</w:t>
            </w:r>
            <w:r>
              <w:rPr>
                <w:rFonts w:hint="eastAsia" w:ascii="仿宋" w:hAnsi="仿宋" w:eastAsia="仿宋" w:cs="仿宋"/>
                <w:sz w:val="28"/>
                <w:szCs w:val="28"/>
                <w:lang w:val="en-US" w:eastAsia="zh-CN"/>
              </w:rPr>
              <w:t>3</w:t>
            </w:r>
            <w:r>
              <w:rPr>
                <w:rFonts w:hint="eastAsia" w:ascii="仿宋" w:hAnsi="仿宋" w:eastAsia="仿宋" w:cs="仿宋"/>
                <w:sz w:val="28"/>
                <w:szCs w:val="28"/>
              </w:rPr>
              <w:t>0）；</w:t>
            </w:r>
          </w:p>
          <w:p w14:paraId="314AEC2C">
            <w:pPr>
              <w:adjustRightInd w:val="0"/>
              <w:snapToGrid w:val="0"/>
              <w:spacing w:line="320" w:lineRule="exact"/>
              <w:rPr>
                <w:rFonts w:ascii="仿宋" w:hAnsi="仿宋" w:eastAsia="仿宋" w:cs="仿宋"/>
                <w:sz w:val="28"/>
                <w:szCs w:val="28"/>
              </w:rPr>
            </w:pPr>
            <w:r>
              <w:rPr>
                <w:rFonts w:hint="eastAsia" w:ascii="仿宋" w:hAnsi="仿宋" w:eastAsia="仿宋" w:cs="仿宋"/>
                <w:sz w:val="28"/>
                <w:szCs w:val="28"/>
              </w:rPr>
              <w:t>5为优秀</w:t>
            </w:r>
          </w:p>
          <w:p w14:paraId="53658448">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（得分为5/5*</w:t>
            </w:r>
            <w:r>
              <w:rPr>
                <w:rFonts w:hint="eastAsia" w:ascii="仿宋" w:hAnsi="仿宋" w:eastAsia="仿宋" w:cs="仿宋"/>
                <w:sz w:val="28"/>
                <w:szCs w:val="28"/>
                <w:lang w:val="en-US" w:eastAsia="zh-CN"/>
              </w:rPr>
              <w:t>3</w:t>
            </w:r>
            <w:r>
              <w:rPr>
                <w:rFonts w:hint="eastAsia" w:ascii="仿宋" w:hAnsi="仿宋" w:eastAsia="仿宋" w:cs="仿宋"/>
                <w:sz w:val="28"/>
                <w:szCs w:val="28"/>
              </w:rPr>
              <w:t>0）。</w:t>
            </w:r>
          </w:p>
        </w:tc>
      </w:tr>
    </w:tbl>
    <w:p w14:paraId="5CBCDB65">
      <w:pPr>
        <w:spacing w:line="570" w:lineRule="exact"/>
        <w:ind w:firstLine="640" w:firstLineChars="200"/>
        <w:rPr>
          <w:rFonts w:eastAsia="黑体"/>
          <w:bCs/>
          <w:sz w:val="32"/>
          <w:szCs w:val="32"/>
          <w:shd w:val="clear" w:color="auto" w:fill="FFFFFF"/>
        </w:rPr>
      </w:pPr>
      <w:r>
        <w:rPr>
          <w:rFonts w:hint="eastAsia" w:eastAsia="黑体"/>
          <w:bCs/>
          <w:sz w:val="32"/>
          <w:szCs w:val="32"/>
          <w:shd w:val="clear" w:color="auto" w:fill="FFFFFF"/>
          <w:lang w:val="en-US" w:eastAsia="zh-CN"/>
        </w:rPr>
        <w:t>七</w:t>
      </w:r>
      <w:r>
        <w:rPr>
          <w:rFonts w:ascii="Times New Roman" w:hAnsi="Times New Roman" w:eastAsia="黑体"/>
          <w:bCs/>
          <w:sz w:val="32"/>
          <w:szCs w:val="32"/>
          <w:shd w:val="clear" w:color="auto" w:fill="FFFFFF"/>
        </w:rPr>
        <w:t>、中选候选人推荐原则</w:t>
      </w:r>
    </w:p>
    <w:p w14:paraId="65AFA910">
      <w:pPr>
        <w:spacing w:line="570" w:lineRule="exact"/>
        <w:ind w:firstLine="640" w:firstLineChars="200"/>
      </w:pPr>
      <w:r>
        <w:rPr>
          <w:rFonts w:hint="eastAsia" w:ascii="仿宋" w:hAnsi="仿宋" w:eastAsia="仿宋" w:cs="仿宋"/>
          <w:color w:val="auto"/>
          <w:sz w:val="32"/>
          <w:szCs w:val="32"/>
          <w:highlight w:val="none"/>
        </w:rPr>
        <w:t>我公司招采人员按比选公告、文件的要求，拟定综合评分表、评审报告。</w:t>
      </w:r>
      <w:r>
        <w:rPr>
          <w:rFonts w:ascii="Times New Roman" w:hAnsi="Times New Roman" w:eastAsia="仿宋"/>
          <w:color w:val="auto"/>
          <w:sz w:val="32"/>
          <w:szCs w:val="32"/>
        </w:rPr>
        <w:t>评审表标明</w:t>
      </w:r>
      <w:r>
        <w:rPr>
          <w:rFonts w:hint="eastAsia" w:eastAsia="仿宋"/>
          <w:color w:val="auto"/>
          <w:sz w:val="32"/>
          <w:szCs w:val="32"/>
        </w:rPr>
        <w:t>报价</w:t>
      </w:r>
      <w:r>
        <w:rPr>
          <w:rFonts w:ascii="Times New Roman" w:hAnsi="Times New Roman" w:eastAsia="仿宋"/>
          <w:color w:val="auto"/>
          <w:sz w:val="32"/>
          <w:szCs w:val="32"/>
        </w:rPr>
        <w:t>单位的报价、对评审中各分项得分的统计和说明。经评审综合总得分最高者为第一中选候选人，总得分第二高者为第二中选候选人，总得分第三高者为第三中选候选人。第一中选候选人确定为中选人（按评审后得分由高到低顺序排列；得分相同的，按报价由低到高顺序排列；得分且报价相同的，按技术指标优劣顺序由参与评审人员投票确定）。因中选候选人放弃</w:t>
      </w:r>
      <w:r>
        <w:rPr>
          <w:rFonts w:hint="eastAsia" w:ascii="Times New Roman" w:hAnsi="Times New Roman" w:eastAsia="仿宋"/>
          <w:color w:val="auto"/>
          <w:sz w:val="32"/>
          <w:szCs w:val="32"/>
          <w:lang w:val="en-US" w:eastAsia="zh-CN"/>
        </w:rPr>
        <w:t>报价</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lang w:val="en-US" w:eastAsia="zh-CN"/>
        </w:rPr>
        <w:t>不能胜任代理业务、服务效果达不到我公司要求</w:t>
      </w:r>
      <w:r>
        <w:rPr>
          <w:rFonts w:ascii="Times New Roman" w:hAnsi="Times New Roman" w:eastAsia="仿宋"/>
          <w:color w:val="auto"/>
          <w:sz w:val="32"/>
          <w:szCs w:val="32"/>
        </w:rPr>
        <w:t>或者因不可抗力时，</w:t>
      </w:r>
      <w:r>
        <w:rPr>
          <w:rFonts w:hint="eastAsia" w:ascii="Times New Roman" w:hAnsi="Times New Roman" w:eastAsia="仿宋"/>
          <w:color w:val="auto"/>
          <w:sz w:val="32"/>
          <w:szCs w:val="32"/>
          <w:lang w:val="en-US" w:eastAsia="zh-CN"/>
        </w:rPr>
        <w:t>我公司</w:t>
      </w:r>
      <w:r>
        <w:rPr>
          <w:rFonts w:ascii="Times New Roman" w:hAnsi="Times New Roman" w:eastAsia="仿宋"/>
          <w:color w:val="auto"/>
          <w:sz w:val="32"/>
          <w:szCs w:val="32"/>
        </w:rPr>
        <w:t>依序确定其他中选候选为中选人。</w:t>
      </w:r>
    </w:p>
    <w:p w14:paraId="79726DE7">
      <w:pPr>
        <w:tabs>
          <w:tab w:val="left" w:pos="624"/>
        </w:tabs>
        <w:spacing w:line="57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rPr>
        <w:t>确定中选人后，自中选人收到中</w:t>
      </w:r>
      <w:r>
        <w:rPr>
          <w:rFonts w:hint="eastAsia" w:ascii="Times New Roman" w:hAnsi="Times New Roman" w:eastAsia="仿宋"/>
          <w:sz w:val="32"/>
          <w:szCs w:val="32"/>
          <w:lang w:val="en-US" w:eastAsia="zh-CN"/>
        </w:rPr>
        <w:t>选</w:t>
      </w:r>
      <w:r>
        <w:rPr>
          <w:rFonts w:hint="eastAsia" w:ascii="Times New Roman" w:hAnsi="Times New Roman" w:eastAsia="仿宋"/>
          <w:sz w:val="32"/>
          <w:szCs w:val="32"/>
        </w:rPr>
        <w:t>通知书之日起</w:t>
      </w:r>
      <w:r>
        <w:rPr>
          <w:rFonts w:hint="eastAsia" w:ascii="Times New Roman" w:hAnsi="Times New Roman" w:eastAsia="仿宋"/>
          <w:sz w:val="32"/>
          <w:szCs w:val="32"/>
          <w:lang w:val="en-US" w:eastAsia="zh-CN"/>
        </w:rPr>
        <w:t>两</w:t>
      </w:r>
      <w:r>
        <w:rPr>
          <w:rFonts w:hint="eastAsia" w:ascii="Times New Roman" w:hAnsi="Times New Roman" w:eastAsia="仿宋"/>
          <w:sz w:val="32"/>
          <w:szCs w:val="32"/>
        </w:rPr>
        <w:t>年内，我公司及下属子公司如发生</w:t>
      </w:r>
      <w:r>
        <w:rPr>
          <w:rFonts w:hint="eastAsia" w:ascii="Times New Roman" w:hAnsi="Times New Roman" w:eastAsia="仿宋"/>
          <w:sz w:val="32"/>
          <w:szCs w:val="32"/>
          <w:lang w:eastAsia="zh-CN"/>
        </w:rPr>
        <w:t>租赁及物业合同纠纷</w:t>
      </w:r>
      <w:r>
        <w:rPr>
          <w:rFonts w:hint="eastAsia" w:ascii="Times New Roman" w:hAnsi="Times New Roman" w:eastAsia="仿宋"/>
          <w:sz w:val="32"/>
          <w:szCs w:val="32"/>
        </w:rPr>
        <w:t>需聘请律师事务所代理诉讼案件时，优先</w:t>
      </w:r>
      <w:r>
        <w:rPr>
          <w:rFonts w:hint="eastAsia" w:ascii="Times New Roman" w:hAnsi="Times New Roman" w:eastAsia="仿宋"/>
          <w:sz w:val="32"/>
          <w:szCs w:val="32"/>
          <w:lang w:val="en-US" w:eastAsia="zh-CN"/>
        </w:rPr>
        <w:t>考虑</w:t>
      </w:r>
      <w:r>
        <w:rPr>
          <w:rFonts w:hint="eastAsia" w:ascii="Times New Roman" w:hAnsi="Times New Roman" w:eastAsia="仿宋"/>
          <w:sz w:val="32"/>
          <w:szCs w:val="32"/>
        </w:rPr>
        <w:t>中选人</w:t>
      </w:r>
      <w:r>
        <w:rPr>
          <w:rFonts w:hint="eastAsia" w:ascii="Times New Roman" w:hAnsi="Times New Roman" w:eastAsia="仿宋"/>
          <w:sz w:val="32"/>
          <w:szCs w:val="32"/>
          <w:lang w:eastAsia="zh-CN"/>
        </w:rPr>
        <w:t>的</w:t>
      </w:r>
      <w:r>
        <w:rPr>
          <w:rFonts w:hint="eastAsia" w:ascii="Times New Roman" w:hAnsi="Times New Roman" w:eastAsia="仿宋"/>
          <w:sz w:val="32"/>
          <w:szCs w:val="32"/>
          <w:lang w:val="en-US" w:eastAsia="zh-CN"/>
        </w:rPr>
        <w:t>报价，</w:t>
      </w:r>
      <w:r>
        <w:rPr>
          <w:rFonts w:hint="eastAsia" w:ascii="Times New Roman" w:hAnsi="Times New Roman" w:eastAsia="仿宋"/>
          <w:sz w:val="32"/>
          <w:szCs w:val="32"/>
        </w:rPr>
        <w:t>按中选人的报价签订代理协议。</w:t>
      </w:r>
    </w:p>
    <w:p w14:paraId="352F1534">
      <w:pPr>
        <w:spacing w:line="570" w:lineRule="exact"/>
        <w:rPr>
          <w:rFonts w:ascii="Times New Roman" w:hAnsi="Times New Roman" w:eastAsia="仿宋"/>
          <w:sz w:val="32"/>
          <w:szCs w:val="32"/>
        </w:rPr>
      </w:pPr>
    </w:p>
    <w:p w14:paraId="2FC7C3D9">
      <w:pPr>
        <w:spacing w:line="570" w:lineRule="exact"/>
        <w:rPr>
          <w:rFonts w:ascii="Times New Roman" w:hAnsi="Times New Roman" w:eastAsia="仿宋"/>
          <w:sz w:val="32"/>
          <w:szCs w:val="32"/>
        </w:rPr>
      </w:pPr>
    </w:p>
    <w:p w14:paraId="31991CEC">
      <w:pPr>
        <w:spacing w:line="570" w:lineRule="exact"/>
        <w:rPr>
          <w:rFonts w:ascii="Times New Roman" w:hAnsi="Times New Roman" w:eastAsia="仿宋"/>
          <w:sz w:val="32"/>
          <w:szCs w:val="32"/>
        </w:rPr>
      </w:pPr>
    </w:p>
    <w:p w14:paraId="59825D5B">
      <w:pPr>
        <w:spacing w:line="570" w:lineRule="exact"/>
        <w:rPr>
          <w:rFonts w:ascii="Times New Roman" w:hAnsi="Times New Roman" w:eastAsia="仿宋"/>
          <w:sz w:val="32"/>
          <w:szCs w:val="32"/>
        </w:rPr>
      </w:pPr>
      <w:r>
        <w:rPr>
          <w:rFonts w:hint="eastAsia" w:ascii="Times New Roman" w:hAnsi="Times New Roman" w:eastAsia="仿宋"/>
          <w:sz w:val="32"/>
          <w:szCs w:val="32"/>
        </w:rPr>
        <w:t xml:space="preserve">                       广西中马钦州产业园区开发有限公司</w:t>
      </w:r>
    </w:p>
    <w:p w14:paraId="28946674">
      <w:pPr>
        <w:tabs>
          <w:tab w:val="left" w:pos="1164"/>
        </w:tabs>
        <w:autoSpaceDE/>
        <w:autoSpaceDN/>
        <w:spacing w:before="0" w:beforeLines="-2147483648" w:line="570" w:lineRule="exact"/>
        <w:ind w:firstLine="0" w:firstLineChars="0"/>
        <w:jc w:val="left"/>
        <w:rPr>
          <w:rFonts w:ascii="Arial Narrow" w:hAnsi="Arial Narrow" w:eastAsia="仿宋_GB2312"/>
          <w:sz w:val="28"/>
          <w:szCs w:val="28"/>
        </w:rPr>
      </w:pPr>
      <w:r>
        <w:rPr>
          <w:rFonts w:ascii="Times New Roman" w:hAnsi="Times New Roman" w:eastAsia="仿宋"/>
          <w:sz w:val="32"/>
          <w:szCs w:val="32"/>
        </w:rPr>
        <w:t>                     </w:t>
      </w:r>
      <w:r>
        <w:rPr>
          <w:rFonts w:hint="eastAsia" w:ascii="Times New Roman" w:hAnsi="Times New Roman" w:eastAsia="仿宋"/>
          <w:sz w:val="32"/>
          <w:szCs w:val="32"/>
        </w:rPr>
        <w:t xml:space="preserve">                     </w:t>
      </w:r>
      <w:r>
        <w:rPr>
          <w:rFonts w:ascii="Times New Roman" w:hAnsi="Times New Roman" w:eastAsia="仿宋"/>
          <w:sz w:val="32"/>
          <w:szCs w:val="32"/>
        </w:rPr>
        <w:t>20</w:t>
      </w:r>
      <w:r>
        <w:rPr>
          <w:rFonts w:hint="eastAsia" w:ascii="Times New Roman" w:hAnsi="Times New Roman" w:eastAsia="仿宋"/>
          <w:sz w:val="32"/>
          <w:szCs w:val="32"/>
        </w:rPr>
        <w:t>2</w:t>
      </w:r>
      <w:r>
        <w:rPr>
          <w:rFonts w:hint="eastAsia" w:ascii="Times New Roman" w:hAnsi="Times New Roman" w:eastAsia="仿宋"/>
          <w:sz w:val="32"/>
          <w:szCs w:val="32"/>
          <w:lang w:val="en-US" w:eastAsia="zh-CN"/>
        </w:rPr>
        <w:t>6</w:t>
      </w:r>
      <w:r>
        <w:rPr>
          <w:rFonts w:ascii="Times New Roman" w:hAnsi="仿宋" w:eastAsia="仿宋"/>
          <w:sz w:val="32"/>
          <w:szCs w:val="32"/>
        </w:rPr>
        <w:t>年</w:t>
      </w:r>
      <w:r>
        <w:rPr>
          <w:rFonts w:hint="eastAsia" w:ascii="Times New Roman" w:hAnsi="仿宋" w:eastAsia="仿宋"/>
          <w:sz w:val="32"/>
          <w:szCs w:val="32"/>
          <w:lang w:val="en-US" w:eastAsia="zh-CN"/>
        </w:rPr>
        <w:t>7</w:t>
      </w:r>
      <w:r>
        <w:rPr>
          <w:rFonts w:ascii="Times New Roman" w:hAnsi="仿宋" w:eastAsia="仿宋"/>
          <w:sz w:val="32"/>
          <w:szCs w:val="32"/>
        </w:rPr>
        <w:t>月</w:t>
      </w:r>
      <w:r>
        <w:rPr>
          <w:rFonts w:hint="eastAsia" w:ascii="Times New Roman" w:hAnsi="仿宋" w:eastAsia="仿宋"/>
          <w:sz w:val="32"/>
          <w:szCs w:val="32"/>
          <w:lang w:val="en-US" w:eastAsia="zh-CN"/>
        </w:rPr>
        <w:t>3</w:t>
      </w:r>
      <w:r>
        <w:rPr>
          <w:rFonts w:hint="eastAsia" w:ascii="Times New Roman" w:hAnsi="仿宋" w:eastAsia="仿宋"/>
          <w:sz w:val="32"/>
          <w:szCs w:val="32"/>
        </w:rPr>
        <w:t>日</w:t>
      </w:r>
    </w:p>
    <w:sectPr>
      <w:headerReference r:id="rId3" w:type="default"/>
      <w:footerReference r:id="rId4" w:type="default"/>
      <w:pgSz w:w="11906" w:h="16838"/>
      <w:pgMar w:top="2268" w:right="1474" w:bottom="2041" w:left="1587" w:header="851" w:footer="85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5CCDB">
    <w:pPr>
      <w:pStyle w:val="7"/>
      <w:jc w:val="left"/>
      <w:rPr>
        <w:rFonts w:ascii="Arial" w:hAnsi="Arial" w:cs="Arial"/>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758B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8758B4">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95AD7">
                          <w:pPr>
                            <w:pStyle w:val="7"/>
                            <w:jc w:val="left"/>
                          </w:pPr>
                        </w:p>
                        <w:p w14:paraId="309EE3D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995AD7">
                    <w:pPr>
                      <w:pStyle w:val="7"/>
                      <w:jc w:val="left"/>
                    </w:pPr>
                  </w:p>
                  <w:p w14:paraId="309EE3D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477A">
    <w:pPr>
      <w:ind w:right="606"/>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YjUzOGJjNmFkMWRjOWVhNWUyMDljYWI5NjFlNzUifQ=="/>
  </w:docVars>
  <w:rsids>
    <w:rsidRoot w:val="56E83D33"/>
    <w:rsid w:val="0003782F"/>
    <w:rsid w:val="00174F75"/>
    <w:rsid w:val="00231269"/>
    <w:rsid w:val="002A534C"/>
    <w:rsid w:val="002C2B25"/>
    <w:rsid w:val="0031278A"/>
    <w:rsid w:val="003B3CD8"/>
    <w:rsid w:val="003B643A"/>
    <w:rsid w:val="00417DF6"/>
    <w:rsid w:val="00482CD8"/>
    <w:rsid w:val="0074682B"/>
    <w:rsid w:val="00802351"/>
    <w:rsid w:val="0081326F"/>
    <w:rsid w:val="00843E75"/>
    <w:rsid w:val="008C6C96"/>
    <w:rsid w:val="009B7087"/>
    <w:rsid w:val="00B64ED7"/>
    <w:rsid w:val="00C4564B"/>
    <w:rsid w:val="00C646AF"/>
    <w:rsid w:val="00C70DD0"/>
    <w:rsid w:val="00D343FC"/>
    <w:rsid w:val="00D6325A"/>
    <w:rsid w:val="00E14FBB"/>
    <w:rsid w:val="00E556DD"/>
    <w:rsid w:val="00E72AA5"/>
    <w:rsid w:val="00EE5096"/>
    <w:rsid w:val="00EE6015"/>
    <w:rsid w:val="00F52661"/>
    <w:rsid w:val="00FE1F84"/>
    <w:rsid w:val="01066347"/>
    <w:rsid w:val="02872536"/>
    <w:rsid w:val="03006C48"/>
    <w:rsid w:val="037B371D"/>
    <w:rsid w:val="03CD6166"/>
    <w:rsid w:val="04287857"/>
    <w:rsid w:val="04913ACA"/>
    <w:rsid w:val="055409C8"/>
    <w:rsid w:val="056621AB"/>
    <w:rsid w:val="05783C18"/>
    <w:rsid w:val="05A16436"/>
    <w:rsid w:val="06C07699"/>
    <w:rsid w:val="079317D0"/>
    <w:rsid w:val="07CD646F"/>
    <w:rsid w:val="07D258D6"/>
    <w:rsid w:val="094E5D40"/>
    <w:rsid w:val="0A531254"/>
    <w:rsid w:val="0AAD5169"/>
    <w:rsid w:val="0BAC44BB"/>
    <w:rsid w:val="0BC775EF"/>
    <w:rsid w:val="0C8573BB"/>
    <w:rsid w:val="0D296599"/>
    <w:rsid w:val="0D703E7C"/>
    <w:rsid w:val="0EB14D54"/>
    <w:rsid w:val="0F5A4624"/>
    <w:rsid w:val="0F803319"/>
    <w:rsid w:val="100E1475"/>
    <w:rsid w:val="10317DC5"/>
    <w:rsid w:val="10C55FD8"/>
    <w:rsid w:val="11817905"/>
    <w:rsid w:val="119F0928"/>
    <w:rsid w:val="123D7B7D"/>
    <w:rsid w:val="12FC5EFD"/>
    <w:rsid w:val="13266824"/>
    <w:rsid w:val="15A71F8C"/>
    <w:rsid w:val="169B37F1"/>
    <w:rsid w:val="16BF2A1C"/>
    <w:rsid w:val="18102D9D"/>
    <w:rsid w:val="182D40D2"/>
    <w:rsid w:val="18B05292"/>
    <w:rsid w:val="1B6F54BE"/>
    <w:rsid w:val="1BD0312E"/>
    <w:rsid w:val="1CD079B6"/>
    <w:rsid w:val="1D254070"/>
    <w:rsid w:val="1DE55C6E"/>
    <w:rsid w:val="1E166F3C"/>
    <w:rsid w:val="1E821269"/>
    <w:rsid w:val="20BF049A"/>
    <w:rsid w:val="21047210"/>
    <w:rsid w:val="210F1F34"/>
    <w:rsid w:val="21CD0E7E"/>
    <w:rsid w:val="24743B45"/>
    <w:rsid w:val="249F3152"/>
    <w:rsid w:val="261F3125"/>
    <w:rsid w:val="26B07BAC"/>
    <w:rsid w:val="26ED7BDF"/>
    <w:rsid w:val="27286E69"/>
    <w:rsid w:val="29C74433"/>
    <w:rsid w:val="2A1A30DD"/>
    <w:rsid w:val="2A3B73D4"/>
    <w:rsid w:val="2A4F3BA9"/>
    <w:rsid w:val="2A6D14C8"/>
    <w:rsid w:val="2AE204E7"/>
    <w:rsid w:val="2B89450B"/>
    <w:rsid w:val="2D047A30"/>
    <w:rsid w:val="300C7B84"/>
    <w:rsid w:val="30AE6CC1"/>
    <w:rsid w:val="31B62D11"/>
    <w:rsid w:val="326359C0"/>
    <w:rsid w:val="34492CCC"/>
    <w:rsid w:val="34A91D02"/>
    <w:rsid w:val="35042F42"/>
    <w:rsid w:val="35611EC4"/>
    <w:rsid w:val="3568254F"/>
    <w:rsid w:val="37501F01"/>
    <w:rsid w:val="37B96620"/>
    <w:rsid w:val="38D63757"/>
    <w:rsid w:val="39D40133"/>
    <w:rsid w:val="3A1D671D"/>
    <w:rsid w:val="3A86417A"/>
    <w:rsid w:val="3AA73942"/>
    <w:rsid w:val="3C387320"/>
    <w:rsid w:val="3C7A0618"/>
    <w:rsid w:val="3D5C3F59"/>
    <w:rsid w:val="3DE46261"/>
    <w:rsid w:val="3FB13A48"/>
    <w:rsid w:val="41024036"/>
    <w:rsid w:val="41B57353"/>
    <w:rsid w:val="42701998"/>
    <w:rsid w:val="42B814AA"/>
    <w:rsid w:val="435A3E32"/>
    <w:rsid w:val="43B97E58"/>
    <w:rsid w:val="43FB5B86"/>
    <w:rsid w:val="443C4228"/>
    <w:rsid w:val="45435142"/>
    <w:rsid w:val="455332C1"/>
    <w:rsid w:val="45EB590C"/>
    <w:rsid w:val="46ED0B48"/>
    <w:rsid w:val="47C106F6"/>
    <w:rsid w:val="47C633F8"/>
    <w:rsid w:val="484E7E3D"/>
    <w:rsid w:val="48DC4BED"/>
    <w:rsid w:val="48EB632B"/>
    <w:rsid w:val="49B22896"/>
    <w:rsid w:val="49C05152"/>
    <w:rsid w:val="49C443CE"/>
    <w:rsid w:val="4B9765CB"/>
    <w:rsid w:val="4C242B77"/>
    <w:rsid w:val="4DDA4D43"/>
    <w:rsid w:val="4DEC1283"/>
    <w:rsid w:val="4DF77BD1"/>
    <w:rsid w:val="4EB90223"/>
    <w:rsid w:val="4FB5199E"/>
    <w:rsid w:val="503A6B3E"/>
    <w:rsid w:val="50D901C7"/>
    <w:rsid w:val="51B66C9C"/>
    <w:rsid w:val="52BE4C39"/>
    <w:rsid w:val="53183CB8"/>
    <w:rsid w:val="53F818C9"/>
    <w:rsid w:val="54857045"/>
    <w:rsid w:val="563A719E"/>
    <w:rsid w:val="564A13D2"/>
    <w:rsid w:val="56554DBB"/>
    <w:rsid w:val="56E83D33"/>
    <w:rsid w:val="57C130C6"/>
    <w:rsid w:val="57C33EC0"/>
    <w:rsid w:val="581F3841"/>
    <w:rsid w:val="588D321A"/>
    <w:rsid w:val="58AC5B51"/>
    <w:rsid w:val="594C693C"/>
    <w:rsid w:val="59A8307F"/>
    <w:rsid w:val="59E720E8"/>
    <w:rsid w:val="5C103AA6"/>
    <w:rsid w:val="5C224A99"/>
    <w:rsid w:val="5CC76201"/>
    <w:rsid w:val="5DF37D70"/>
    <w:rsid w:val="5E3B0F20"/>
    <w:rsid w:val="5E6A153A"/>
    <w:rsid w:val="5F182D44"/>
    <w:rsid w:val="603F36C5"/>
    <w:rsid w:val="604D391F"/>
    <w:rsid w:val="6088562D"/>
    <w:rsid w:val="6138147B"/>
    <w:rsid w:val="625D388F"/>
    <w:rsid w:val="62ED371C"/>
    <w:rsid w:val="64254A32"/>
    <w:rsid w:val="646B1B68"/>
    <w:rsid w:val="653C74CC"/>
    <w:rsid w:val="65A013D8"/>
    <w:rsid w:val="65F6453B"/>
    <w:rsid w:val="67434015"/>
    <w:rsid w:val="68BF48F7"/>
    <w:rsid w:val="69BB3C2A"/>
    <w:rsid w:val="69C776A9"/>
    <w:rsid w:val="6ACA6A99"/>
    <w:rsid w:val="6CEF6790"/>
    <w:rsid w:val="6CF9530C"/>
    <w:rsid w:val="6D535020"/>
    <w:rsid w:val="6D805A20"/>
    <w:rsid w:val="719259D8"/>
    <w:rsid w:val="71B41D6F"/>
    <w:rsid w:val="72135F37"/>
    <w:rsid w:val="74F17E67"/>
    <w:rsid w:val="75104DD7"/>
    <w:rsid w:val="75702007"/>
    <w:rsid w:val="75EF25F8"/>
    <w:rsid w:val="772E3690"/>
    <w:rsid w:val="7783749C"/>
    <w:rsid w:val="7809535A"/>
    <w:rsid w:val="78F46178"/>
    <w:rsid w:val="79A949E5"/>
    <w:rsid w:val="79EB5A91"/>
    <w:rsid w:val="7A5A1EFF"/>
    <w:rsid w:val="7BE91103"/>
    <w:rsid w:val="7C2B371E"/>
    <w:rsid w:val="7DB6563F"/>
    <w:rsid w:val="7DC74190"/>
    <w:rsid w:val="7DFA06C6"/>
    <w:rsid w:val="7E2D6E40"/>
    <w:rsid w:val="7E8419F6"/>
    <w:rsid w:val="7ED37CB3"/>
    <w:rsid w:val="7FDE30F0"/>
    <w:rsid w:val="7FEC6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240" w:lineRule="atLeast"/>
      <w:ind w:firstLine="420" w:firstLineChars="200"/>
    </w:pPr>
    <w:rPr>
      <w:sz w:val="32"/>
    </w:rPr>
  </w:style>
  <w:style w:type="paragraph" w:styleId="3">
    <w:name w:val="annotation text"/>
    <w:basedOn w:val="1"/>
    <w:qFormat/>
    <w:uiPriority w:val="0"/>
    <w:pPr>
      <w:jc w:val="left"/>
    </w:pPr>
  </w:style>
  <w:style w:type="paragraph" w:styleId="4">
    <w:name w:val="Body Text Indent"/>
    <w:basedOn w:val="1"/>
    <w:qFormat/>
    <w:uiPriority w:val="0"/>
    <w:pPr>
      <w:spacing w:line="400" w:lineRule="atLeast"/>
      <w:ind w:firstLine="624"/>
    </w:pPr>
    <w:rPr>
      <w:rFonts w:ascii="宋体"/>
      <w:color w:val="FF0000"/>
      <w:sz w:val="28"/>
    </w:rPr>
  </w:style>
  <w:style w:type="paragraph" w:styleId="5">
    <w:name w:val="Plain Text"/>
    <w:basedOn w:val="1"/>
    <w:qFormat/>
    <w:uiPriority w:val="0"/>
    <w:rPr>
      <w:rFonts w:ascii="宋体" w:hAnsi="Courier New"/>
      <w:szCs w:val="24"/>
    </w:rPr>
  </w:style>
  <w:style w:type="paragraph" w:styleId="6">
    <w:name w:val="Balloon Text"/>
    <w:basedOn w:val="1"/>
    <w:link w:val="18"/>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unhideWhenUsed/>
    <w:qFormat/>
    <w:uiPriority w:val="99"/>
  </w:style>
  <w:style w:type="character" w:styleId="16">
    <w:name w:val="annotation reference"/>
    <w:qFormat/>
    <w:uiPriority w:val="0"/>
    <w:rPr>
      <w:sz w:val="21"/>
      <w:szCs w:val="21"/>
    </w:rPr>
  </w:style>
  <w:style w:type="paragraph" w:customStyle="1" w:styleId="17">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18">
    <w:name w:val="批注框文本 字符"/>
    <w:basedOn w:val="13"/>
    <w:link w:val="6"/>
    <w:qFormat/>
    <w:uiPriority w:val="0"/>
    <w:rPr>
      <w:rFonts w:ascii="Calibri" w:hAnsi="Calibri"/>
      <w:kern w:val="2"/>
      <w:sz w:val="18"/>
      <w:szCs w:val="18"/>
    </w:rPr>
  </w:style>
  <w:style w:type="paragraph" w:customStyle="1" w:styleId="19">
    <w:name w:val="Body Single"/>
    <w:qFormat/>
    <w:uiPriority w:val="0"/>
    <w:pPr>
      <w:widowControl w:val="0"/>
      <w:tabs>
        <w:tab w:val="left" w:pos="705"/>
        <w:tab w:val="left" w:pos="1440"/>
        <w:tab w:val="left" w:pos="2304"/>
        <w:tab w:val="right" w:pos="10425"/>
      </w:tabs>
      <w:jc w:val="both"/>
    </w:pPr>
    <w:rPr>
      <w:rFonts w:ascii="Times New Roman" w:hAnsi="Times New Roman" w:eastAsia="Times New Roman" w:cs="Times New Roman"/>
      <w:color w:val="000000"/>
      <w:sz w:val="24"/>
      <w:lang w:val="en-US" w:eastAsia="zh-CN" w:bidi="ar-SA"/>
    </w:rPr>
  </w:style>
  <w:style w:type="paragraph" w:styleId="20">
    <w:name w:val="List Paragraph"/>
    <w:basedOn w:val="1"/>
    <w:qFormat/>
    <w:uiPriority w:val="34"/>
    <w:pPr>
      <w:widowControl/>
      <w:ind w:left="720"/>
      <w:contextualSpacing/>
      <w:jc w:val="left"/>
    </w:pPr>
    <w:rPr>
      <w:rFonts w:eastAsia="PMingLiU"/>
      <w:kern w:val="0"/>
      <w:sz w:val="24"/>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Pages>
  <Words>2302</Words>
  <Characters>2456</Characters>
  <Lines>14</Lines>
  <Paragraphs>4</Paragraphs>
  <TotalTime>17</TotalTime>
  <ScaleCrop>false</ScaleCrop>
  <LinksUpToDate>false</LinksUpToDate>
  <CharactersWithSpaces>2535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2018-09-21T01:44:00Z</dcterms:created>
  <dc:creator>LENOVO</dc:creator>
  <cp:lastModifiedBy>Lui啊lui</cp:lastModifiedBy>
  <cp:lastPrinted>2026-07-03T05:40:00Z</cp:lastPrinted>
  <dcterms:modified xsi:type="dcterms:W3CDTF">2026-07-03T06:01:53Z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8D208363D957452783BB718D46E882F8</vt:lpwstr>
  </property>
  <property fmtid="{D5CDD505-2E9C-101B-9397-08002B2CF9AE}" pid="4" name="KSOTemplateDocerSaveRecord">
    <vt:lpwstr>eyJoZGlkIjoiZTlhYjUzOGJjNmFkMWRjOWVhNWUyMDljYWI5NjFlNzUiLCJ1c2VySWQiOiI1NTk0MDgxNjcifQ==</vt:lpwstr>
  </property>
</Properties>
</file>